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BD4" w:rsidRPr="00CD00C2" w:rsidRDefault="00CD00C2" w:rsidP="00CD00C2">
      <w:pPr>
        <w:pStyle w:val="Title1"/>
        <w:spacing w:after="0"/>
        <w:rPr>
          <w:b/>
          <w:sz w:val="48"/>
        </w:rPr>
      </w:pPr>
      <w:r w:rsidRPr="00CD00C2">
        <w:rPr>
          <w:b/>
          <w:sz w:val="48"/>
        </w:rPr>
        <w:t>Independent a</w:t>
      </w:r>
      <w:r w:rsidR="00742BD4" w:rsidRPr="00CD00C2">
        <w:rPr>
          <w:b/>
          <w:sz w:val="48"/>
        </w:rPr>
        <w:t>dvocacy</w:t>
      </w:r>
      <w:r w:rsidRPr="00CD00C2">
        <w:rPr>
          <w:b/>
          <w:sz w:val="48"/>
        </w:rPr>
        <w:t xml:space="preserve"> w</w:t>
      </w:r>
      <w:r w:rsidR="00B92FDF" w:rsidRPr="00CD00C2">
        <w:rPr>
          <w:b/>
          <w:sz w:val="48"/>
        </w:rPr>
        <w:t>orkbook</w:t>
      </w:r>
    </w:p>
    <w:p w:rsidR="00CD00C2" w:rsidRPr="00CD00C2" w:rsidRDefault="00CD00C2" w:rsidP="00CD00C2">
      <w:pPr>
        <w:pStyle w:val="Title1"/>
        <w:spacing w:after="0"/>
        <w:rPr>
          <w:sz w:val="28"/>
          <w:szCs w:val="28"/>
        </w:rPr>
      </w:pPr>
    </w:p>
    <w:p w:rsidR="009F23EC" w:rsidRPr="00CD00C2" w:rsidRDefault="009F23EC" w:rsidP="00CD00C2">
      <w:pPr>
        <w:pStyle w:val="Heading1"/>
        <w:spacing w:before="0" w:after="0"/>
        <w:rPr>
          <w:color w:val="A1006B"/>
          <w:sz w:val="28"/>
        </w:rPr>
      </w:pPr>
      <w:r w:rsidRPr="00CD00C2">
        <w:rPr>
          <w:color w:val="A1006B"/>
          <w:sz w:val="28"/>
        </w:rPr>
        <w:t>How to use the workbook</w:t>
      </w:r>
    </w:p>
    <w:p w:rsidR="005D3E5B" w:rsidRDefault="005D3E5B" w:rsidP="00CD00C2">
      <w:pPr>
        <w:spacing w:after="0"/>
      </w:pPr>
      <w:r>
        <w:t>This work book forms part of the suite of learning materials that have been developed to support the implementation of part one of the Care Act 2014. These materials summarise and explain the ‘</w:t>
      </w:r>
      <w:r w:rsidRPr="00F11B52">
        <w:t>Care and Support Statutory Guidance</w:t>
      </w:r>
      <w:r>
        <w:t xml:space="preserve">’ (October 2014) [“the guidance”] and are designed to help those involved in care and support services to understand and implement the Act. </w:t>
      </w:r>
    </w:p>
    <w:p w:rsidR="00CD00C2" w:rsidRDefault="00CD00C2" w:rsidP="00CD00C2">
      <w:pPr>
        <w:spacing w:after="0"/>
      </w:pPr>
    </w:p>
    <w:p w:rsidR="005D3E5B" w:rsidRDefault="005D3E5B" w:rsidP="00CD00C2">
      <w:r>
        <w:t>The suite of learning materials contains workbooks, PowerPoint presentations and other material for each of the following topic areas:</w:t>
      </w:r>
    </w:p>
    <w:p w:rsidR="005D3E5B" w:rsidRPr="007E302A" w:rsidRDefault="00276BD9" w:rsidP="005D3E5B">
      <w:pPr>
        <w:pStyle w:val="bullet0"/>
        <w:numPr>
          <w:ilvl w:val="0"/>
          <w:numId w:val="2"/>
        </w:numPr>
      </w:pPr>
      <w:hyperlink r:id="rId9" w:history="1">
        <w:r w:rsidR="005D3E5B" w:rsidRPr="007E302A">
          <w:rPr>
            <w:rStyle w:val="Hyperlink"/>
          </w:rPr>
          <w:t>Introduction and overview</w:t>
        </w:r>
      </w:hyperlink>
      <w:r w:rsidR="005D3E5B" w:rsidRPr="007E302A">
        <w:t xml:space="preserve"> </w:t>
      </w:r>
    </w:p>
    <w:p w:rsidR="005D3E5B" w:rsidRPr="007E302A" w:rsidRDefault="00276BD9" w:rsidP="005D3E5B">
      <w:pPr>
        <w:pStyle w:val="bullet0"/>
        <w:numPr>
          <w:ilvl w:val="0"/>
          <w:numId w:val="2"/>
        </w:numPr>
      </w:pPr>
      <w:hyperlink r:id="rId10" w:history="1">
        <w:r w:rsidR="005D3E5B" w:rsidRPr="007E302A">
          <w:rPr>
            <w:rStyle w:val="Hyperlink"/>
          </w:rPr>
          <w:t>Information and advice</w:t>
        </w:r>
      </w:hyperlink>
    </w:p>
    <w:p w:rsidR="005D3E5B" w:rsidRPr="007E302A" w:rsidRDefault="00276BD9" w:rsidP="005D3E5B">
      <w:pPr>
        <w:pStyle w:val="bullet0"/>
        <w:numPr>
          <w:ilvl w:val="0"/>
          <w:numId w:val="2"/>
        </w:numPr>
        <w:rPr>
          <w:b/>
        </w:rPr>
      </w:pPr>
      <w:hyperlink r:id="rId11" w:history="1">
        <w:r w:rsidR="005D3E5B" w:rsidRPr="007E302A">
          <w:rPr>
            <w:rStyle w:val="Hyperlink"/>
          </w:rPr>
          <w:t>First contact and identifying needs</w:t>
        </w:r>
      </w:hyperlink>
      <w:r w:rsidR="005D3E5B" w:rsidRPr="007E302A">
        <w:t xml:space="preserve">, including assessment and eligibility, and </w:t>
      </w:r>
      <w:r w:rsidR="005D3E5B" w:rsidRPr="007E302A">
        <w:rPr>
          <w:b/>
        </w:rPr>
        <w:t>independent advocacy</w:t>
      </w:r>
    </w:p>
    <w:p w:rsidR="005D3E5B" w:rsidRPr="007E302A" w:rsidRDefault="00276BD9" w:rsidP="005D3E5B">
      <w:pPr>
        <w:pStyle w:val="bullet0"/>
        <w:numPr>
          <w:ilvl w:val="0"/>
          <w:numId w:val="2"/>
        </w:numPr>
      </w:pPr>
      <w:hyperlink r:id="rId12" w:history="1">
        <w:r w:rsidR="005D3E5B" w:rsidRPr="007E302A">
          <w:rPr>
            <w:rStyle w:val="Hyperlink"/>
          </w:rPr>
          <w:t>Charging and financial assessment</w:t>
        </w:r>
      </w:hyperlink>
      <w:r w:rsidR="005D3E5B" w:rsidRPr="007E302A">
        <w:t>, including deferred payment agreements</w:t>
      </w:r>
    </w:p>
    <w:p w:rsidR="005D3E5B" w:rsidRPr="007E302A" w:rsidRDefault="00276BD9" w:rsidP="005D3E5B">
      <w:pPr>
        <w:pStyle w:val="bullet0"/>
        <w:numPr>
          <w:ilvl w:val="0"/>
          <w:numId w:val="2"/>
        </w:numPr>
      </w:pPr>
      <w:hyperlink r:id="rId13" w:history="1">
        <w:r w:rsidR="005D3E5B" w:rsidRPr="007E302A">
          <w:rPr>
            <w:rStyle w:val="Hyperlink"/>
          </w:rPr>
          <w:t>Person centred care and support planning</w:t>
        </w:r>
      </w:hyperlink>
      <w:r w:rsidR="005D3E5B" w:rsidRPr="007E302A">
        <w:t>, including personal budgets, direct payments and review</w:t>
      </w:r>
    </w:p>
    <w:p w:rsidR="005D3E5B" w:rsidRPr="007E302A" w:rsidRDefault="00276BD9" w:rsidP="005D3E5B">
      <w:pPr>
        <w:pStyle w:val="bullet0"/>
        <w:numPr>
          <w:ilvl w:val="0"/>
          <w:numId w:val="2"/>
        </w:numPr>
      </w:pPr>
      <w:hyperlink r:id="rId14" w:history="1">
        <w:r w:rsidR="005D3E5B" w:rsidRPr="007E302A">
          <w:rPr>
            <w:rStyle w:val="Hyperlink"/>
          </w:rPr>
          <w:t>Transition to adulthood</w:t>
        </w:r>
      </w:hyperlink>
      <w:r w:rsidR="005D3E5B" w:rsidRPr="007E302A">
        <w:t xml:space="preserve"> </w:t>
      </w:r>
    </w:p>
    <w:p w:rsidR="005D3E5B" w:rsidRPr="007E302A" w:rsidRDefault="00276BD9" w:rsidP="00CD00C2">
      <w:pPr>
        <w:pStyle w:val="bullet0"/>
        <w:numPr>
          <w:ilvl w:val="0"/>
          <w:numId w:val="2"/>
        </w:numPr>
        <w:spacing w:after="0"/>
        <w:ind w:left="714" w:hanging="357"/>
      </w:pPr>
      <w:hyperlink r:id="rId15" w:history="1">
        <w:r w:rsidR="005D3E5B" w:rsidRPr="007E302A">
          <w:rPr>
            <w:rStyle w:val="Hyperlink"/>
          </w:rPr>
          <w:t>Integration, cooperation and partnerships</w:t>
        </w:r>
      </w:hyperlink>
      <w:r w:rsidR="005D3E5B" w:rsidRPr="007E302A">
        <w:t xml:space="preserve"> </w:t>
      </w:r>
    </w:p>
    <w:p w:rsidR="00CD00C2" w:rsidRDefault="00CD00C2" w:rsidP="005D3E5B"/>
    <w:p w:rsidR="005D3E5B" w:rsidRDefault="005D3E5B" w:rsidP="00CD00C2">
      <w:pPr>
        <w:spacing w:after="0"/>
      </w:pPr>
      <w:r w:rsidRPr="006E704B">
        <w:t xml:space="preserve">This </w:t>
      </w:r>
      <w:r>
        <w:t>workbook</w:t>
      </w:r>
      <w:r w:rsidRPr="006E704B">
        <w:t xml:space="preserve"> is about the </w:t>
      </w:r>
      <w:r>
        <w:t xml:space="preserve">independent advocacy </w:t>
      </w:r>
      <w:r w:rsidRPr="006E704B">
        <w:t>requirements of the Act</w:t>
      </w:r>
      <w:r>
        <w:t xml:space="preserve"> and its statutory guidance. It has been written for learning facilitators and includes exercises, suggested group discussions, points of reflection and case studies that facilitators can use either in their entirety or to pick and choose from as they see fit when designing a learning programme based on the </w:t>
      </w:r>
      <w:hyperlink r:id="rId16" w:history="1">
        <w:r w:rsidRPr="007E302A">
          <w:rPr>
            <w:rStyle w:val="Hyperlink"/>
            <w:b/>
          </w:rPr>
          <w:t>PowerPoint presentation</w:t>
        </w:r>
      </w:hyperlink>
      <w:r w:rsidRPr="007E302A">
        <w:t>.</w:t>
      </w:r>
      <w:r>
        <w:t xml:space="preserve"> </w:t>
      </w:r>
    </w:p>
    <w:p w:rsidR="00CD00C2" w:rsidRDefault="00CD00C2" w:rsidP="00CD00C2">
      <w:pPr>
        <w:spacing w:after="0"/>
      </w:pPr>
    </w:p>
    <w:p w:rsidR="005D3E5B" w:rsidRDefault="005D3E5B" w:rsidP="00CD00C2">
      <w:pPr>
        <w:spacing w:after="0"/>
      </w:pPr>
      <w:r>
        <w:t>The workbook can also be used by individuals who wish to learn more about this topic area. You can watch the presentation, read the notes below, and undertake the exercises at a pace and time to suit you.</w:t>
      </w:r>
    </w:p>
    <w:p w:rsidR="00CD00C2" w:rsidRDefault="00CD00C2" w:rsidP="00CD00C2">
      <w:pPr>
        <w:spacing w:after="0"/>
      </w:pPr>
    </w:p>
    <w:p w:rsidR="005D3E5B" w:rsidRDefault="005D3E5B" w:rsidP="00CD00C2">
      <w:pPr>
        <w:spacing w:after="0"/>
      </w:pPr>
      <w:r>
        <w:t xml:space="preserve">As well as this workbook and PowerPoint presentation, there are also </w:t>
      </w:r>
      <w:hyperlink w:anchor="_Handouts" w:history="1">
        <w:proofErr w:type="spellStart"/>
        <w:r w:rsidRPr="007E302A">
          <w:rPr>
            <w:rStyle w:val="Hyperlink"/>
            <w:b/>
          </w:rPr>
          <w:t>handouts</w:t>
        </w:r>
        <w:proofErr w:type="spellEnd"/>
      </w:hyperlink>
      <w:r>
        <w:t xml:space="preserve"> and</w:t>
      </w:r>
      <w:r w:rsidRPr="006E704B">
        <w:t xml:space="preserve"> a shorter</w:t>
      </w:r>
      <w:r>
        <w:t>,</w:t>
      </w:r>
      <w:r w:rsidRPr="006E704B">
        <w:t xml:space="preserve"> </w:t>
      </w:r>
      <w:hyperlink r:id="rId17" w:history="1">
        <w:r w:rsidRPr="007E302A">
          <w:rPr>
            <w:rStyle w:val="Hyperlink"/>
            <w:b/>
          </w:rPr>
          <w:t>overview presentation</w:t>
        </w:r>
      </w:hyperlink>
      <w:r w:rsidRPr="006E704B">
        <w:t xml:space="preserve"> on this topic area</w:t>
      </w:r>
      <w:r>
        <w:t xml:space="preserve">. </w:t>
      </w:r>
      <w:proofErr w:type="spellStart"/>
      <w:r>
        <w:t>Handouts</w:t>
      </w:r>
      <w:proofErr w:type="spellEnd"/>
      <w:r>
        <w:t xml:space="preserve"> provide easy to print resources that summarise key factual information from the guidance.</w:t>
      </w:r>
    </w:p>
    <w:p w:rsidR="00CD00C2" w:rsidRDefault="00CD00C2" w:rsidP="00CD00C2">
      <w:pPr>
        <w:spacing w:after="0"/>
      </w:pPr>
    </w:p>
    <w:p w:rsidR="00CD00C2" w:rsidRDefault="00CD00C2" w:rsidP="00CD00C2">
      <w:pPr>
        <w:spacing w:after="0"/>
      </w:pPr>
    </w:p>
    <w:p w:rsidR="00CD00C2" w:rsidRDefault="00CD00C2" w:rsidP="00CD00C2">
      <w:pPr>
        <w:spacing w:after="0"/>
      </w:pPr>
    </w:p>
    <w:p w:rsidR="00CD00C2" w:rsidRDefault="00CD00C2" w:rsidP="00CD00C2">
      <w:pPr>
        <w:spacing w:after="0"/>
      </w:pPr>
    </w:p>
    <w:p w:rsidR="005D3E5B" w:rsidRPr="00D134EE" w:rsidRDefault="005D3E5B" w:rsidP="00CD00C2">
      <w:pPr>
        <w:spacing w:after="0"/>
      </w:pPr>
      <w:r w:rsidRPr="00D134EE">
        <w:lastRenderedPageBreak/>
        <w:t xml:space="preserve">The implementation of the Act requires whole systems change and underpinning this </w:t>
      </w:r>
      <w:r>
        <w:t>is a need for cultural change.</w:t>
      </w:r>
      <w:r w:rsidRPr="00D134EE">
        <w:t xml:space="preserve"> These </w:t>
      </w:r>
      <w:r>
        <w:t>learning</w:t>
      </w:r>
      <w:r w:rsidRPr="00D134EE">
        <w:t xml:space="preserve"> materials alone will not affect such change</w:t>
      </w:r>
      <w:r>
        <w:t>,</w:t>
      </w:r>
      <w:r w:rsidRPr="00D134EE">
        <w:t xml:space="preserve"> but they are one tool that can be used to support </w:t>
      </w:r>
      <w:r>
        <w:t>people</w:t>
      </w:r>
      <w:r w:rsidRPr="00D134EE">
        <w:t xml:space="preserve"> along the journey. In many instances</w:t>
      </w:r>
      <w:r>
        <w:t>,</w:t>
      </w:r>
      <w:r w:rsidRPr="00D134EE">
        <w:t xml:space="preserve"> implementing the Act successfully will require </w:t>
      </w:r>
      <w:r>
        <w:t>those</w:t>
      </w:r>
      <w:r w:rsidRPr="00D134EE">
        <w:t xml:space="preserve"> involved in the </w:t>
      </w:r>
      <w:r>
        <w:t xml:space="preserve">care and support </w:t>
      </w:r>
      <w:r w:rsidRPr="00D134EE">
        <w:t xml:space="preserve">system to change </w:t>
      </w:r>
      <w:r>
        <w:t>the way they work</w:t>
      </w:r>
      <w:r w:rsidRPr="00D134EE">
        <w:t xml:space="preserve"> i.e. behaviour change.  Research suggests that the way people behave is influenced by their knowledge, skills and attitudes</w:t>
      </w:r>
      <w:r>
        <w:t>:</w:t>
      </w:r>
    </w:p>
    <w:p w:rsidR="005D3E5B" w:rsidRPr="00D134EE" w:rsidRDefault="00CD00C2" w:rsidP="005D3E5B">
      <w:r w:rsidRPr="00D134EE">
        <w:rPr>
          <w:noProof/>
          <w:lang w:eastAsia="en-GB"/>
        </w:rPr>
        <mc:AlternateContent>
          <mc:Choice Requires="wps">
            <w:drawing>
              <wp:anchor distT="0" distB="0" distL="114300" distR="114300" simplePos="0" relativeHeight="251736576" behindDoc="0" locked="0" layoutInCell="1" allowOverlap="1" wp14:anchorId="4DF6CF65" wp14:editId="107F45DD">
                <wp:simplePos x="0" y="0"/>
                <wp:positionH relativeFrom="column">
                  <wp:posOffset>3457575</wp:posOffset>
                </wp:positionH>
                <wp:positionV relativeFrom="paragraph">
                  <wp:posOffset>314325</wp:posOffset>
                </wp:positionV>
                <wp:extent cx="1276350" cy="44767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47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02A" w:rsidRPr="00E62F32" w:rsidRDefault="007E302A" w:rsidP="005D3E5B">
                            <w:r w:rsidRPr="00E62F32">
                              <w:t>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272.25pt;margin-top:24.75pt;width:100.5pt;height:35.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9xlAIAAC4FAAAOAAAAZHJzL2Uyb0RvYy54bWysVNuO2yAQfa/Uf0C8Z32pc7EVZ7WXpqq0&#10;vUi7/QCCcYyKgQKJva367x0gySbtS1XVDxiY4cycmQPL67EXaM+M5UrWOLtKMWKSqobLbY2/PK0n&#10;C4ysI7IhQklW42dm8fXq9avloCuWq06JhhkEINJWg65x55yuksTSjvXEXinNJBhbZXriYGm2SWPI&#10;AOi9SPI0nSWDMo02ijJrYfc+GvEq4Lcto+5T21rmkKgx5ObCaMK48WOyWpJqa4juOD2kQf4hi55w&#10;CUFPUPfEEbQz/A+onlOjrGrdFVV9otqWUxY4AJss/Y3NY0c0C1ygOFafymT/Hyz9uP9sEG9qnJcY&#10;SdJDj57Y6NCtGhFsQX0GbStwe9Tg6EbYhz4HrlY/KPrVIqnuOiK37MYYNXSMNJBf5k8mZ0cjjvUg&#10;m+GDaiAO2TkVgMbW9L54UA4E6NCn51NvfC7Uh8znszdTMFGwFcV8Np+GEKQ6ntbGundM9chPamyg&#10;9wGd7B+s89mQ6ujig1kleLPmQoSF2W7uhEF7AjpZhy+eFbojcTdoBTBsdA14FxhCeiSpPGYMF3eA&#10;ASTgbZ5LEMWPMsuL9DYvJ+vZYj4p1sV0Us7TxSTNyttylhZlcb/+6TPIiqrjTcPkA5fsKNCs+DsB&#10;HK5KlFaQKBpqXE7zaSB3kf2B1oFr6r9DfS/ceu7gvgre13hxciKV7/pb2QBtUjnCRZwnl+mHkkEN&#10;jv9QlaARL4soEDduRkDxwtmo5hnUYhQ0E/oOjwxMOmW+YzTAha2x/bYjhmEk3ktQXJkVhb/hYVFM&#10;5zkszLllc24hkgJUjR1GcXrn4quw04ZvO4gUNS7VDai05UFAL1kBBb+ASxnIHB4Qf+vP18Hr5Zlb&#10;/QIAAP//AwBQSwMEFAAGAAgAAAAhAHMuHaXfAAAACgEAAA8AAABkcnMvZG93bnJldi54bWxMj0FP&#10;wzAMhe9I/IfISLugLWVqoZSmE5q2wySGRAf3tDFtR+NUTbaVf485wcm23qf3nvPVZHtxxtF3jhTc&#10;LSIQSLUzHTUK3g/beQrCB01G945QwTd6WBXXV7nOjLvQG57L0Ag2IZ9pBW0IQyalr1u02i/cgMTa&#10;pxutDnyOjTSjvrC57eUyiu6l1R1xQqsHXLdYf5Uny7mbKR0+qpf1cVfeVsflK3X7lJSa3UzPTyAC&#10;TuEPht/6XB0K7lS5ExkvegVJHCeMKogfeTLwECe8VExyMMgil/9fKH4AAAD//wMAUEsBAi0AFAAG&#10;AAgAAAAhALaDOJL+AAAA4QEAABMAAAAAAAAAAAAAAAAAAAAAAFtDb250ZW50X1R5cGVzXS54bWxQ&#10;SwECLQAUAAYACAAAACEAOP0h/9YAAACUAQAACwAAAAAAAAAAAAAAAAAvAQAAX3JlbHMvLnJlbHNQ&#10;SwECLQAUAAYACAAAACEAxypvcZQCAAAuBQAADgAAAAAAAAAAAAAAAAAuAgAAZHJzL2Uyb0RvYy54&#10;bWxQSwECLQAUAAYACAAAACEAcy4dpd8AAAAKAQAADwAAAAAAAAAAAAAAAADuBAAAZHJzL2Rvd25y&#10;ZXYueG1sUEsFBgAAAAAEAAQA8wAAAPoFAAAAAA==&#10;" stroked="f">
                <v:fill opacity="0"/>
                <v:textbox>
                  <w:txbxContent>
                    <w:p w:rsidR="00C86C66" w:rsidRPr="00E62F32" w:rsidRDefault="00C86C66" w:rsidP="005D3E5B">
                      <w:r w:rsidRPr="00E62F32">
                        <w:t>Behaviour</w:t>
                      </w:r>
                    </w:p>
                  </w:txbxContent>
                </v:textbox>
              </v:shape>
            </w:pict>
          </mc:Fallback>
        </mc:AlternateContent>
      </w:r>
      <w:r w:rsidR="005D3E5B" w:rsidRPr="00D134EE">
        <w:rPr>
          <w:noProof/>
          <w:lang w:eastAsia="en-GB"/>
        </w:rPr>
        <mc:AlternateContent>
          <mc:Choice Requires="wps">
            <w:drawing>
              <wp:anchor distT="0" distB="0" distL="114300" distR="114300" simplePos="0" relativeHeight="251735552" behindDoc="0" locked="0" layoutInCell="1" allowOverlap="1" wp14:anchorId="033047C3" wp14:editId="6E3DA52E">
                <wp:simplePos x="0" y="0"/>
                <wp:positionH relativeFrom="column">
                  <wp:posOffset>2152650</wp:posOffset>
                </wp:positionH>
                <wp:positionV relativeFrom="paragraph">
                  <wp:posOffset>523875</wp:posOffset>
                </wp:positionV>
                <wp:extent cx="1352550" cy="657225"/>
                <wp:effectExtent l="38100" t="9525" r="9525" b="571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255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 o:spid="_x0000_s1026" type="#_x0000_t32" style="position:absolute;margin-left:169.5pt;margin-top:41.25pt;width:106.5pt;height:51.75p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ZaRQIAAH0EAAAOAAAAZHJzL2Uyb0RvYy54bWysVNFu2yAUfZ+0f0C8p47TJE2tOFVlJ9tD&#10;t1Vq9wEEcIyGuQhonGjav+9C3HTZXqZpfsBg7j333MPBy7tDp8leOq/AlDS/GlMiDQehzK6kX583&#10;owUlPjAjmAYjS3qUnt6t3r9b9raQE2hBC+kIghhf9LakbQi2yDLPW9kxfwVWGtxswHUs4NLtMuFY&#10;j+idzibj8TzrwQnrgEvv8Wt92qSrhN80kocvTeNlILqkyC2k0aVxG8dstWTFzjHbKj7QYP/AomPK&#10;YNEzVM0CIy9O/QHVKe7AQxOuOHQZNI3iMvWA3eTj37p5apmVqRcUx9uzTP7/wfLP+0dHlCjpNcpj&#10;WIdn9BQcU7s2kHvnoCcVGIM6giMYgnr11heYVplHFzvmB/NkH4B/88RA1TKzk4n389EiVh4zsouU&#10;uPAWq277TyAwhr0ESOIdGteRRiv7MSZGcBSIHNJpHc+nJQ+BcPyYX88msxmy5rg3n91MJrNUjBUR&#10;J2Zb58MHCR2Jk5L6oa9zQ6cabP/gQ2T5lhCTDWyU1skf2pC+pLdYLpHyoJWImzHMu9220o7sWXRY&#10;egYWF2EOXoxIYK1kYj3MA1Ma5yQkrYJTqJ6WNFbrpKBES7xUcXaip02siP0j4WF2Mtn32/HterFe&#10;TEfTyXw9mo7renS/qaaj+Sa/mdXXdVXV+Y9IPp8WrRJCmsj/1fD59O8MNVy9k1XPlj8LlV2iJ0WR&#10;7Os7kU5WiKd/8tEWxPHRxe6iK9DjKXi4j/ES/bpOUW9/jdVPAAAA//8DAFBLAwQUAAYACAAAACEA&#10;HQnbeuAAAAAKAQAADwAAAGRycy9kb3ducmV2LnhtbEyPwU7DMAyG70h7h8hIXBBL16lTKU2naTA4&#10;oYky7llj2mqNUzXZ1r495gRH259+f3++Hm0nLjj41pGCxTwCgVQ501Kt4PC5e0hB+KDJ6M4RKpjQ&#10;w7qY3eQ6M+5KH3gpQy04hHymFTQh9JmUvmrQaj93PRLfvt1gdeBxqKUZ9JXDbSfjKFpJq1viD43u&#10;cdtgdSrPVsFzuU92X/eHMZ6qt/fyNT3taXpR6u523DyBCDiGPxh+9VkdCnY6ujMZLzoFy+UjdwkK&#10;0jgBwUCSxLw4MpmuIpBFLv9XKH4AAAD//wMAUEsBAi0AFAAGAAgAAAAhALaDOJL+AAAA4QEAABMA&#10;AAAAAAAAAAAAAAAAAAAAAFtDb250ZW50X1R5cGVzXS54bWxQSwECLQAUAAYACAAAACEAOP0h/9YA&#10;AACUAQAACwAAAAAAAAAAAAAAAAAvAQAAX3JlbHMvLnJlbHNQSwECLQAUAAYACAAAACEA4ww2WkUC&#10;AAB9BAAADgAAAAAAAAAAAAAAAAAuAgAAZHJzL2Uyb0RvYy54bWxQSwECLQAUAAYACAAAACEAHQnb&#10;euAAAAAKAQAADwAAAAAAAAAAAAAAAACfBAAAZHJzL2Rvd25yZXYueG1sUEsFBgAAAAAEAAQA8wAA&#10;AKwFAAAAAA==&#10;">
                <v:stroke endarrow="block"/>
              </v:shape>
            </w:pict>
          </mc:Fallback>
        </mc:AlternateContent>
      </w:r>
      <w:r w:rsidR="005D3E5B" w:rsidRPr="00D134EE">
        <w:rPr>
          <w:noProof/>
          <w:lang w:eastAsia="en-GB"/>
        </w:rPr>
        <w:drawing>
          <wp:inline distT="0" distB="0" distL="0" distR="0" wp14:anchorId="00938301" wp14:editId="361574F6">
            <wp:extent cx="4371975" cy="2105025"/>
            <wp:effectExtent l="0" t="0" r="0" b="9525"/>
            <wp:docPr id="11"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5D3E5B" w:rsidRDefault="005D3E5B" w:rsidP="00CD00C2">
      <w:pPr>
        <w:spacing w:after="0"/>
      </w:pPr>
      <w:r w:rsidRPr="00D134EE">
        <w:t xml:space="preserve">The </w:t>
      </w:r>
      <w:r>
        <w:t>PowerPoint presentation and</w:t>
      </w:r>
      <w:r w:rsidRPr="00D134EE">
        <w:t xml:space="preserve"> </w:t>
      </w:r>
      <w:proofErr w:type="spellStart"/>
      <w:r w:rsidRPr="00D134EE">
        <w:t>handouts</w:t>
      </w:r>
      <w:proofErr w:type="spellEnd"/>
      <w:r w:rsidRPr="00D134EE">
        <w:t xml:space="preserve"> are designed to increase knowledge about the Act</w:t>
      </w:r>
      <w:r>
        <w:t xml:space="preserve"> or guidance</w:t>
      </w:r>
      <w:r w:rsidRPr="00D134EE">
        <w:t xml:space="preserve">.  The questions </w:t>
      </w:r>
      <w:r>
        <w:t xml:space="preserve">and exercises </w:t>
      </w:r>
      <w:r w:rsidRPr="00D134EE">
        <w:t>in the workbook are designed to spark conversations that encourage people to reflect on their own attitudes and the attitudes of others.  The</w:t>
      </w:r>
      <w:r>
        <w:t>y</w:t>
      </w:r>
      <w:r w:rsidRPr="00D134EE">
        <w:t xml:space="preserve"> aim to </w:t>
      </w:r>
      <w:r>
        <w:t xml:space="preserve">give learners the opportunity to discuss the complexities of implementing the changes in practice, and/or </w:t>
      </w:r>
      <w:r w:rsidRPr="00D134EE">
        <w:t xml:space="preserve">provide a safe way of challenging attitudes that go against good practice. The case studies </w:t>
      </w:r>
      <w:r>
        <w:t xml:space="preserve">are designed to </w:t>
      </w:r>
      <w:r w:rsidRPr="00D134EE">
        <w:t>provide an opportunity for people to analyse and practice their skills.</w:t>
      </w:r>
    </w:p>
    <w:p w:rsidR="00CD00C2" w:rsidRDefault="00CD00C2" w:rsidP="00CD00C2">
      <w:pPr>
        <w:spacing w:after="0"/>
      </w:pPr>
    </w:p>
    <w:tbl>
      <w:tblPr>
        <w:tblW w:w="0" w:type="auto"/>
        <w:tblInd w:w="108" w:type="dxa"/>
        <w:shd w:val="clear" w:color="auto" w:fill="A1006B"/>
        <w:tblLook w:val="04A0" w:firstRow="1" w:lastRow="0" w:firstColumn="1" w:lastColumn="0" w:noHBand="0" w:noVBand="1"/>
      </w:tblPr>
      <w:tblGrid>
        <w:gridCol w:w="9134"/>
      </w:tblGrid>
      <w:tr w:rsidR="005D3E5B" w:rsidRPr="0042024B" w:rsidTr="00CD00C2">
        <w:trPr>
          <w:trHeight w:val="1026"/>
        </w:trPr>
        <w:tc>
          <w:tcPr>
            <w:tcW w:w="9134" w:type="dxa"/>
            <w:shd w:val="clear" w:color="auto" w:fill="A1006B"/>
            <w:vAlign w:val="center"/>
          </w:tcPr>
          <w:p w:rsidR="005D3E5B" w:rsidRPr="0042024B" w:rsidRDefault="005D3E5B" w:rsidP="00CD00C2">
            <w:pPr>
              <w:spacing w:after="0"/>
              <w:rPr>
                <w:b/>
                <w:color w:val="FFFFFF" w:themeColor="background1"/>
              </w:rPr>
            </w:pPr>
            <w:r w:rsidRPr="0042024B">
              <w:rPr>
                <w:b/>
                <w:color w:val="FFFFFF" w:themeColor="background1"/>
              </w:rPr>
              <w:t>Key learning point</w:t>
            </w:r>
          </w:p>
          <w:p w:rsidR="005D3E5B" w:rsidRPr="0042024B" w:rsidRDefault="005D3E5B" w:rsidP="00CD00C2">
            <w:pPr>
              <w:spacing w:after="0"/>
              <w:rPr>
                <w:color w:val="FFFFFF" w:themeColor="background1"/>
              </w:rPr>
            </w:pPr>
            <w:r>
              <w:rPr>
                <w:color w:val="FFFFFF" w:themeColor="background1"/>
              </w:rPr>
              <w:t>These</w:t>
            </w:r>
            <w:r w:rsidRPr="0042024B">
              <w:rPr>
                <w:color w:val="FFFFFF" w:themeColor="background1"/>
              </w:rPr>
              <w:t xml:space="preserve"> are used in the workbook as a way of highlighting changes that are likely to have a significant impact on practice i.e. the major changes that the Act brings in.</w:t>
            </w:r>
          </w:p>
        </w:tc>
      </w:tr>
    </w:tbl>
    <w:p w:rsidR="005D3E5B" w:rsidRDefault="005D3E5B" w:rsidP="00CD00C2">
      <w:pPr>
        <w:pStyle w:val="NoSpacing"/>
        <w:spacing w:line="276" w:lineRule="auto"/>
      </w:pPr>
    </w:p>
    <w:p w:rsidR="005D3E5B" w:rsidRDefault="005D3E5B" w:rsidP="00CD00C2">
      <w:pPr>
        <w:spacing w:after="0"/>
      </w:pPr>
      <w:r>
        <w:t>The facilitators’ hints and tips in the workbook signpost facilitators to existing good practice resources on this topic area and/or highlight key changes that are likely to have the most significant impact on practice. The aim is to help facilitators to design interactive learning programmes that are appropriate for their audience.</w:t>
      </w:r>
    </w:p>
    <w:p w:rsidR="00CD00C2" w:rsidRDefault="00CD00C2" w:rsidP="00CD00C2">
      <w:pPr>
        <w:spacing w:after="0"/>
      </w:pPr>
    </w:p>
    <w:p w:rsidR="005D3E5B" w:rsidRDefault="005D3E5B" w:rsidP="005D3E5B"/>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42"/>
      </w:tblGrid>
      <w:tr w:rsidR="00CD00C2" w:rsidTr="00CD00C2">
        <w:trPr>
          <w:trHeight w:val="3858"/>
        </w:trPr>
        <w:tc>
          <w:tcPr>
            <w:tcW w:w="9242" w:type="dxa"/>
            <w:vAlign w:val="center"/>
          </w:tcPr>
          <w:p w:rsidR="00CD00C2" w:rsidRPr="0000400A" w:rsidRDefault="00CD00C2" w:rsidP="00CD00C2">
            <w:pPr>
              <w:spacing w:after="120"/>
              <w:rPr>
                <w:b/>
              </w:rPr>
            </w:pPr>
            <w:r>
              <w:rPr>
                <w:b/>
              </w:rPr>
              <w:lastRenderedPageBreak/>
              <w:t>Facilitator’s hints and t</w:t>
            </w:r>
            <w:r w:rsidRPr="0000400A">
              <w:rPr>
                <w:b/>
              </w:rPr>
              <w:t>ips</w:t>
            </w:r>
          </w:p>
          <w:p w:rsidR="00CD00C2" w:rsidRPr="0000400A" w:rsidRDefault="00CD00C2" w:rsidP="00CD00C2">
            <w:pPr>
              <w:spacing w:after="120"/>
            </w:pPr>
            <w:r w:rsidRPr="0000400A">
              <w:t xml:space="preserve">To successfully facilitate this module </w:t>
            </w:r>
            <w:r>
              <w:t xml:space="preserve">we suggest that </w:t>
            </w:r>
            <w:r w:rsidRPr="0000400A">
              <w:t>you need to:</w:t>
            </w:r>
          </w:p>
          <w:p w:rsidR="00CD00C2" w:rsidRPr="0000400A" w:rsidRDefault="00CD00C2" w:rsidP="00CD00C2">
            <w:pPr>
              <w:pStyle w:val="bullet0"/>
              <w:numPr>
                <w:ilvl w:val="1"/>
                <w:numId w:val="32"/>
              </w:numPr>
              <w:tabs>
                <w:tab w:val="clear" w:pos="1440"/>
              </w:tabs>
              <w:ind w:left="714" w:hanging="357"/>
            </w:pPr>
            <w:r>
              <w:t>h</w:t>
            </w:r>
            <w:r w:rsidRPr="0000400A">
              <w:t xml:space="preserve">ave read the relevant sections of the Act, </w:t>
            </w:r>
            <w:r>
              <w:t>regulations and guidance</w:t>
            </w:r>
          </w:p>
          <w:p w:rsidR="00CD00C2" w:rsidRPr="0000400A" w:rsidRDefault="00CD00C2" w:rsidP="00CD00C2">
            <w:pPr>
              <w:pStyle w:val="bullet0"/>
              <w:numPr>
                <w:ilvl w:val="1"/>
                <w:numId w:val="32"/>
              </w:numPr>
              <w:tabs>
                <w:tab w:val="clear" w:pos="1440"/>
              </w:tabs>
              <w:ind w:left="714" w:hanging="357"/>
            </w:pPr>
            <w:r>
              <w:t>h</w:t>
            </w:r>
            <w:r w:rsidRPr="0000400A">
              <w:t>ave a good understanding</w:t>
            </w:r>
            <w:r>
              <w:t xml:space="preserve"> of best practice in this topic area</w:t>
            </w:r>
          </w:p>
          <w:p w:rsidR="00CD00C2" w:rsidRPr="0000400A" w:rsidRDefault="00CD00C2" w:rsidP="00CD00C2">
            <w:pPr>
              <w:pStyle w:val="bullet0"/>
              <w:numPr>
                <w:ilvl w:val="1"/>
                <w:numId w:val="32"/>
              </w:numPr>
              <w:tabs>
                <w:tab w:val="clear" w:pos="1440"/>
              </w:tabs>
              <w:ind w:left="714" w:hanging="357"/>
            </w:pPr>
            <w:r>
              <w:t>r</w:t>
            </w:r>
            <w:r w:rsidRPr="0000400A">
              <w:t xml:space="preserve">emember that there are various </w:t>
            </w:r>
            <w:r>
              <w:t>modules</w:t>
            </w:r>
            <w:r w:rsidRPr="0000400A">
              <w:t xml:space="preserve"> available and you need to cho</w:t>
            </w:r>
            <w:r>
              <w:t>o</w:t>
            </w:r>
            <w:r w:rsidRPr="0000400A">
              <w:t>se the most suitable one</w:t>
            </w:r>
            <w:r>
              <w:t>s for your learning programme</w:t>
            </w:r>
          </w:p>
          <w:p w:rsidR="00CD00C2" w:rsidRDefault="00CD00C2" w:rsidP="00CD00C2">
            <w:pPr>
              <w:pStyle w:val="bullet0"/>
              <w:numPr>
                <w:ilvl w:val="1"/>
                <w:numId w:val="32"/>
              </w:numPr>
              <w:tabs>
                <w:tab w:val="clear" w:pos="1440"/>
              </w:tabs>
              <w:ind w:left="714" w:hanging="357"/>
            </w:pPr>
            <w:r>
              <w:t>also r</w:t>
            </w:r>
            <w:r w:rsidRPr="0000400A">
              <w:t xml:space="preserve">emember </w:t>
            </w:r>
            <w:r>
              <w:t xml:space="preserve">that </w:t>
            </w:r>
            <w:r w:rsidRPr="0000400A">
              <w:t>you can pick and mix questions, exe</w:t>
            </w:r>
            <w:r>
              <w:t>rcises and case studies from this</w:t>
            </w:r>
            <w:r w:rsidRPr="0000400A">
              <w:t xml:space="preserve"> workbook</w:t>
            </w:r>
            <w:r>
              <w:t xml:space="preserve"> or from other topic areas</w:t>
            </w:r>
          </w:p>
          <w:p w:rsidR="00CD00C2" w:rsidRDefault="00CD00C2" w:rsidP="00CD00C2">
            <w:pPr>
              <w:pStyle w:val="bullet0"/>
              <w:numPr>
                <w:ilvl w:val="1"/>
                <w:numId w:val="32"/>
              </w:numPr>
              <w:tabs>
                <w:tab w:val="clear" w:pos="1440"/>
              </w:tabs>
              <w:ind w:left="714" w:hanging="357"/>
            </w:pPr>
            <w:proofErr w:type="gramStart"/>
            <w:r>
              <w:t>d</w:t>
            </w:r>
            <w:r w:rsidRPr="0000400A">
              <w:t>esign</w:t>
            </w:r>
            <w:proofErr w:type="gramEnd"/>
            <w:r w:rsidRPr="0000400A">
              <w:t xml:space="preserve"> your training session in a way that accounts for the learning pyramid so as to maximize the experience and learning outcomes for your participants</w:t>
            </w:r>
            <w:r>
              <w:t>.</w:t>
            </w:r>
          </w:p>
        </w:tc>
      </w:tr>
      <w:tr w:rsidR="00CD00C2" w:rsidTr="00CD00C2">
        <w:trPr>
          <w:trHeight w:val="7200"/>
        </w:trPr>
        <w:tc>
          <w:tcPr>
            <w:tcW w:w="9242" w:type="dxa"/>
          </w:tcPr>
          <w:p w:rsidR="00CD00C2" w:rsidRDefault="00CD00C2" w:rsidP="00CD00C2">
            <w:pPr>
              <w:pStyle w:val="bullet0"/>
              <w:ind w:left="0" w:firstLine="0"/>
              <w:jc w:val="center"/>
              <w:rPr>
                <w:noProof/>
                <w:lang w:eastAsia="en-GB"/>
              </w:rPr>
            </w:pPr>
            <w:r>
              <w:rPr>
                <w:noProof/>
                <w:lang w:eastAsia="en-GB"/>
              </w:rPr>
              <mc:AlternateContent>
                <mc:Choice Requires="wps">
                  <w:drawing>
                    <wp:anchor distT="0" distB="0" distL="114300" distR="114300" simplePos="0" relativeHeight="251745792" behindDoc="0" locked="0" layoutInCell="1" allowOverlap="1" wp14:anchorId="6E04EFF3" wp14:editId="4E762700">
                      <wp:simplePos x="0" y="0"/>
                      <wp:positionH relativeFrom="column">
                        <wp:posOffset>1737360</wp:posOffset>
                      </wp:positionH>
                      <wp:positionV relativeFrom="paragraph">
                        <wp:posOffset>193040</wp:posOffset>
                      </wp:positionV>
                      <wp:extent cx="1940560" cy="307975"/>
                      <wp:effectExtent l="0" t="0" r="254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02A" w:rsidRPr="00191AF9" w:rsidRDefault="007E302A" w:rsidP="00CD00C2">
                                  <w:pPr>
                                    <w:rPr>
                                      <w:b/>
                                    </w:rPr>
                                  </w:pPr>
                                  <w:r>
                                    <w:rPr>
                                      <w:b/>
                                    </w:rPr>
                                    <w:t>Average retention rates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left:0;text-align:left;margin-left:136.8pt;margin-top:15.2pt;width:152.8pt;height:24.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TdhgIAABgFAAAOAAAAZHJzL2Uyb0RvYy54bWysVFtv2yAUfp+0/4B4T22nzsVWnKppl2lS&#10;d5Ha/QACOEbDwIDE7qr99x1wkqa7SNM0P9jAOXzn8n3Hi6u+lWjPrRNaVTi7SDHiimom1LbCnx/W&#10;ozlGzhPFiNSKV/iRO3y1fP1q0ZmSj3WjJeMWAYhyZWcq3HhvyiRxtOEtcRfacAXGWtuWeNjabcIs&#10;6QC9lck4TadJpy0zVlPuHJzeDka8jPh1zan/WNeOeyQrDLn5+LbxvQnvZLkg5dYS0wh6SIP8QxYt&#10;EQqCnqBuiSdoZ8UvUK2gVjtd+wuq20TXtaA81gDVZOlP1dw3xPBYCzTHmVOb3P+DpR/2nywSrMKX&#10;U4wUaYGjB957tNI9giPoT2dcCW73Bhx9D+fAc6zVmTtNvzik9E1D1JZfW6u7hhMG+WXhZnJ2dcBx&#10;AWTTvdcM4pCd1xGor20bmgftQIAOPD2euAm50BCyyNPJFEwUbJfprJhNYghSHm8b6/xbrlsUFhW2&#10;wH1EJ/s750M2pDy6hGBOS8HWQsq4sdvNjbRoT0An6/gc0F+4SRWclQ7XBsThBJKEGMEW0o28PxXZ&#10;OE9X42K0ns5no3ydT0bFLJ2P0qxYFdM0L/Lb9feQYJaXjWCMqzuh+FGDWf53HB+mYVBPVCHqKlxM&#10;xpOBoj8Wmcbnd0W2wsNIStFWeH5yImUg9o1iUDYpPRFyWCcv049dhh4cv7ErUQaB+UEDvt/0UXF5&#10;iB4kstHsEXRhNdAGDMPvBBaNtt8w6mA0K+y+7ojlGMl3CrRVZHkeZjlu8slsDBt7btmcW4iiAFVh&#10;j9GwvPHD/O+MFdsGIg1qVvoa9FiLKJXnrA4qhvGLNR1+FWG+z/fR6/mHtvwBAAD//wMAUEsDBBQA&#10;BgAIAAAAIQDc0ZTd3wAAAAkBAAAPAAAAZHJzL2Rvd25yZXYueG1sTI/RToNAEEXfTfyHzZj4Yuwi&#10;bdlCGRo10fja2g8YYAqk7C5ht4X+veuTPk7uyb1n8t2se3Hl0XXWILwsIhBsKlt3pkE4fn88b0A4&#10;T6am3hpGuLGDXXF/l1NW28ns+XrwjQglxmWE0Ho/ZFK6qmVNbmEHNiE72VGTD+fYyHqkKZTrXsZR&#10;lEhNnQkLLQ383nJ1Plw0wulrelqnU/npj2q/St6oU6W9IT4+zK9bEJ5n/wfDr35QhyI4lfZiaid6&#10;hFgtk4AiLKMViACsVRqDKBHUJgVZ5PL/B8UPAAAA//8DAFBLAQItABQABgAIAAAAIQC2gziS/gAA&#10;AOEBAAATAAAAAAAAAAAAAAAAAAAAAABbQ29udGVudF9UeXBlc10ueG1sUEsBAi0AFAAGAAgAAAAh&#10;ADj9If/WAAAAlAEAAAsAAAAAAAAAAAAAAAAALwEAAF9yZWxzLy5yZWxzUEsBAi0AFAAGAAgAAAAh&#10;AEWWVN2GAgAAGAUAAA4AAAAAAAAAAAAAAAAALgIAAGRycy9lMm9Eb2MueG1sUEsBAi0AFAAGAAgA&#10;AAAhANzRlN3fAAAACQEAAA8AAAAAAAAAAAAAAAAA4AQAAGRycy9kb3ducmV2LnhtbFBLBQYAAAAA&#10;BAAEAPMAAADsBQAAAAA=&#10;" stroked="f">
                      <v:textbox>
                        <w:txbxContent>
                          <w:p w:rsidR="00C86C66" w:rsidRPr="00191AF9" w:rsidRDefault="00C86C66" w:rsidP="00CD00C2">
                            <w:pPr>
                              <w:rPr>
                                <w:b/>
                              </w:rPr>
                            </w:pPr>
                            <w:r>
                              <w:rPr>
                                <w:b/>
                              </w:rPr>
                              <w:t>Average retention rates</w:t>
                            </w:r>
                          </w:p>
                        </w:txbxContent>
                      </v:textbox>
                    </v:shape>
                  </w:pict>
                </mc:Fallback>
              </mc:AlternateContent>
            </w:r>
          </w:p>
          <w:p w:rsidR="00CD00C2" w:rsidRDefault="00CD00C2" w:rsidP="00CD00C2">
            <w:pPr>
              <w:pStyle w:val="bullet0"/>
              <w:ind w:left="0" w:firstLine="0"/>
              <w:rPr>
                <w:noProof/>
                <w:lang w:eastAsia="en-GB"/>
              </w:rPr>
            </w:pPr>
          </w:p>
          <w:p w:rsidR="00CD00C2" w:rsidRDefault="00CD00C2" w:rsidP="00CD00C2">
            <w:pPr>
              <w:pStyle w:val="bullet0"/>
              <w:ind w:left="0" w:firstLine="0"/>
            </w:pPr>
            <w:r>
              <w:rPr>
                <w:noProof/>
                <w:lang w:eastAsia="en-GB"/>
              </w:rPr>
              <mc:AlternateContent>
                <mc:Choice Requires="wps">
                  <w:drawing>
                    <wp:anchor distT="0" distB="0" distL="114300" distR="114300" simplePos="0" relativeHeight="251744768" behindDoc="0" locked="0" layoutInCell="1" allowOverlap="1" wp14:anchorId="3BD52897" wp14:editId="7B83023E">
                      <wp:simplePos x="0" y="0"/>
                      <wp:positionH relativeFrom="column">
                        <wp:posOffset>95250</wp:posOffset>
                      </wp:positionH>
                      <wp:positionV relativeFrom="paragraph">
                        <wp:posOffset>868680</wp:posOffset>
                      </wp:positionV>
                      <wp:extent cx="1352550" cy="466090"/>
                      <wp:effectExtent l="0" t="0" r="19050" b="1016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66090"/>
                              </a:xfrm>
                              <a:prstGeom prst="rect">
                                <a:avLst/>
                              </a:prstGeom>
                              <a:solidFill>
                                <a:srgbClr val="FFFFFF"/>
                              </a:solidFill>
                              <a:ln w="9525">
                                <a:solidFill>
                                  <a:srgbClr val="000000"/>
                                </a:solidFill>
                                <a:miter lim="800000"/>
                                <a:headEnd/>
                                <a:tailEnd/>
                              </a:ln>
                            </wps:spPr>
                            <wps:txbx>
                              <w:txbxContent>
                                <w:p w:rsidR="007E302A" w:rsidRDefault="007E302A" w:rsidP="00CD00C2">
                                  <w:r>
                                    <w:t>Passive teaching methods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margin-left:7.5pt;margin-top:68.4pt;width:106.5pt;height:36.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GF7LQIAAFkEAAAOAAAAZHJzL2Uyb0RvYy54bWysVNtu2zAMfR+wfxD0vthJk7Qx4hRdugwD&#10;ugvQ7gNkWbaFSaImKbG7rx8lJ1nQbS/D/CBIInVInkN6fTtoRQ7CeQmmpNNJTokwHGpp2pJ+fdq9&#10;uaHEB2ZqpsCIkj4LT283r1+te1uIGXSgauEIghhf9LakXQi2yDLPO6GZn4AVBo0NOM0CHl2b1Y71&#10;iK5VNsvzZdaDq60DLrzH2/vRSDcJv2kED5+bxotAVEkxt5BWl9YqrtlmzYrWMdtJfkyD/UMWmkmD&#10;Qc9Q9ywwsnfyNygtuQMPTZhw0Bk0jeQi1YDVTPMX1Tx2zIpUC5Lj7Zkm//9g+afDF0dkXdKra0oM&#10;06jRkxgCeQsDwSvkp7e+QLdHi45hwHvUOdXq7QPwb54Y2HbMtOLOOeg7wWrMbxpfZhdPRxwfQar+&#10;I9QYh+0DJKChcTqSh3QQREedns/axFx4DHm1mC0WaOJomy+X+SqJl7Hi9No6H94L0CRuSupQ+4TO&#10;Dg8+xGxYcXKJwTwoWe+kUung2mqrHDkw7JNd+lIBL9yUIX1JV5jJSMBfIfL0/QlCy4ANr6Qu6c3Z&#10;iRWRtnemTu0YmFTjHlNW5shjpG4kMQzVkCRbnOSpoH5GYh2M/Y3ziJsO3A9Keuztkvrve+YEJeqD&#10;QXFW0/k8DkM6zBfXMzy4S0t1aWGGI1RJAyXjdhvGAdpbJ9sOI43tYOAOBW1k4joqP2Z1TB/7N0lw&#10;nLU4IJfn5PXrj7D5CQAA//8DAFBLAwQUAAYACAAAACEAZlAE2t0AAAAKAQAADwAAAGRycy9kb3du&#10;cmV2LnhtbExPTU/DMAy9I/EfIiNxQSxdB6WUphNCAsENBoJr1nhtReKUJOvKv8ec4GQ/++l91OvZ&#10;WTFhiIMnBctFBgKp9WagTsHb6/15CSImTUZbT6jgGyOsm+OjWlfGH+gFp03qBItQrLSCPqWxkjK2&#10;PTodF35E4t/OB6cTw9BJE/SBxZ2VeZYV0umB2KHXI9712H5u9k5BefE4fcSn1fN7W+zsdTq7mh6+&#10;glKnJ/PtDYiEc/ojw298jg4NZ9r6PZkoLONLrpJ4rgquwIQ8L/my5WWZ5SCbWv6v0PwAAAD//wMA&#10;UEsBAi0AFAAGAAgAAAAhALaDOJL+AAAA4QEAABMAAAAAAAAAAAAAAAAAAAAAAFtDb250ZW50X1R5&#10;cGVzXS54bWxQSwECLQAUAAYACAAAACEAOP0h/9YAAACUAQAACwAAAAAAAAAAAAAAAAAvAQAAX3Jl&#10;bHMvLnJlbHNQSwECLQAUAAYACAAAACEA/Bhhey0CAABZBAAADgAAAAAAAAAAAAAAAAAuAgAAZHJz&#10;L2Uyb0RvYy54bWxQSwECLQAUAAYACAAAACEAZlAE2t0AAAAKAQAADwAAAAAAAAAAAAAAAACHBAAA&#10;ZHJzL2Rvd25yZXYueG1sUEsFBgAAAAAEAAQA8wAAAJEFAAAAAA==&#10;">
                      <v:textbox>
                        <w:txbxContent>
                          <w:p w:rsidR="00C86C66" w:rsidRDefault="00C86C66" w:rsidP="00CD00C2">
                            <w:r>
                              <w:t>Passive teaching methods</w:t>
                            </w:r>
                          </w:p>
                        </w:txbxContent>
                      </v:textbox>
                    </v:shape>
                  </w:pict>
                </mc:Fallback>
              </mc:AlternateContent>
            </w:r>
            <w:r>
              <w:rPr>
                <w:noProof/>
                <w:lang w:eastAsia="en-GB"/>
              </w:rPr>
              <mc:AlternateContent>
                <mc:Choice Requires="wps">
                  <w:drawing>
                    <wp:anchor distT="0" distB="0" distL="114300" distR="114300" simplePos="0" relativeHeight="251748864" behindDoc="0" locked="0" layoutInCell="1" allowOverlap="1" wp14:anchorId="6BF9F91C" wp14:editId="6FD69949">
                      <wp:simplePos x="0" y="0"/>
                      <wp:positionH relativeFrom="column">
                        <wp:posOffset>3228975</wp:posOffset>
                      </wp:positionH>
                      <wp:positionV relativeFrom="paragraph">
                        <wp:posOffset>1697355</wp:posOffset>
                      </wp:positionV>
                      <wp:extent cx="152400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1524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40" o:spid="_x0000_s1026" style="position:absolute;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4.25pt,133.65pt" to="374.25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bJxAEAAHQDAAAOAAAAZHJzL2Uyb0RvYy54bWysU02P2yAQvVfqf0DcGzvR9kNWnD0k2l6q&#10;NtJuf8AsBhsJGMTQOPn3HYg33ba3qjkQhmHezHs8b+/P3omTTmQx9HK9aqXQQeFgw9jL708P7z5J&#10;QRnCAA6D7uVFk7zfvX2znWOnNzihG3QSDBKom2Mvp5xj1zSkJu2BVhh14KTB5CFzmMZmSDAzunfN&#10;pm0/NDOmISZUmohPD9ek3FV8Y7TK34whnYXrJc+W65rq+lzWZreFbkwQJ6uWMeAfpvBgAze9QR0g&#10;g/iR7F9Q3qqEhCavFPoGjbFKVw7MZt3+weZxgqgrFxaH4k0m+n+w6uvpmIQdennH8gTw/EaPOYEd&#10;pyz2GAIriElwkpWaI3VcsA/HtEQUj6nQPpvkyz8TEueq7uWmrj5nofhw/X5z17bcRb3kml+FMVH+&#10;rNGLsumls6EQhw5OXyhzM776cqUcB3ywztXHc0HMDL75WKGBPWQcZO7iI7OiMEoBbmRzqpwqJKGz&#10;QykvQHShvUviBOwPttWA8xPPK4UDypxgEvVX2PMIv5WWeQ5A07W4ppZrLhRoXe23jF+ku4pVds84&#10;XKqGTYn4aSv6YsPindcx719/LLufAAAA//8DAFBLAwQUAAYACAAAACEALAY8jeAAAAALAQAADwAA&#10;AGRycy9kb3ducmV2LnhtbEyPTUsDMRCG74L/IYzgRdpsV/vhutkiK8JCD2Kr4DHdjPthMlmStF3/&#10;vSkIepx3Ht55Jl+PRrMjOt9ZEjCbJsCQaqs6agS87Z4nK2A+SFJSW0IB3+hhXVxe5DJT9kSveNyG&#10;hsUS8pkU0IYwZJz7ukUj/dQOSHH3aZ2RIY6u4crJUyw3mqdJsuBGdhQvtHLAssX6a3swAqrN7L68&#10;KVNb9X3/8SRf3lNXaSGur8bHB2ABx/AHw1k/qkMRnfb2QMozLWCerOYRFZAulrfAIrG8Oyf734QX&#10;Of//Q/EDAAD//wMAUEsBAi0AFAAGAAgAAAAhALaDOJL+AAAA4QEAABMAAAAAAAAAAAAAAAAAAAAA&#10;AFtDb250ZW50X1R5cGVzXS54bWxQSwECLQAUAAYACAAAACEAOP0h/9YAAACUAQAACwAAAAAAAAAA&#10;AAAAAAAvAQAAX3JlbHMvLnJlbHNQSwECLQAUAAYACAAAACEAFYy2ycQBAAB0AwAADgAAAAAAAAAA&#10;AAAAAAAuAgAAZHJzL2Uyb0RvYy54bWxQSwECLQAUAAYACAAAACEALAY8jeAAAAALAQAADwAAAAAA&#10;AAAAAAAAAAAeBAAAZHJzL2Rvd25yZXYueG1sUEsFBgAAAAAEAAQA8wAAACsFAAAAAA==&#10;" strokecolor="windowText" strokeweight="1pt"/>
                  </w:pict>
                </mc:Fallback>
              </mc:AlternateContent>
            </w:r>
            <w:r>
              <w:rPr>
                <w:noProof/>
                <w:lang w:eastAsia="en-GB"/>
              </w:rPr>
              <mc:AlternateContent>
                <mc:Choice Requires="wps">
                  <w:drawing>
                    <wp:anchor distT="0" distB="0" distL="114300" distR="114300" simplePos="0" relativeHeight="251746816" behindDoc="0" locked="0" layoutInCell="1" allowOverlap="1" wp14:anchorId="16C377F0" wp14:editId="63DCF3BF">
                      <wp:simplePos x="0" y="0"/>
                      <wp:positionH relativeFrom="column">
                        <wp:posOffset>352425</wp:posOffset>
                      </wp:positionH>
                      <wp:positionV relativeFrom="paragraph">
                        <wp:posOffset>1706880</wp:posOffset>
                      </wp:positionV>
                      <wp:extent cx="1524000" cy="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152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8" o:spid="_x0000_s1026" style="position:absolute;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75pt,134.4pt" to="147.7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3N11QEAAA8EAAAOAAAAZHJzL2Uyb0RvYy54bWysU9uO2yAQfa/Uf0C8N3bSq6w4+5DV9qVq&#10;o277ASweYiRgENDY+fsO2HG2F1Xqal+wB+acmXMGtjejNewEIWp0LV+vas7ASey0O7b8+7e7Vx84&#10;i0m4Thh00PIzRH6ze/liO/gGNtij6SAwInGxGXzL+5R8U1VR9mBFXKEHR4cKgxWJwnCsuiAGYrem&#10;2tT1u2rA0PmAEmKk3dvpkO8Kv1Ig0xelIiRmWk69pbKGsj7ktdptRXMMwvdazm2IJ3RhhXZUdKG6&#10;FUmwH0H/QWW1DBhRpZVEW6FSWkLRQGrW9W9q7nvhoWghc6JfbIrPRys/nw6B6a7lr2lSTlia0X0K&#10;Qh/7xPboHDmIgdEhOTX42BBg7w5hjqI/hCx7VMHmLwliY3H3vLgLY2KSNtdvN2/qmoYgL2fVFehD&#10;TB8BLcs/LTfaZeGiEadPMVExSr2k5G3j2ECMm/fEl+OIRnd32pgS5MsDexPYSdDY07jOzRPDoyyK&#10;jKPNLGkSUf7S2cDE/xUU2ZLbngr8yimkBJcuvMZRdoYp6mABzp39CzjnZyiUy/o/4AVRKqNLC9hq&#10;h+FvbV+tUFP+xYFJd7bgAbtzGW+xhm5dcW5+IflaP44L/PqOdz8BAAD//wMAUEsDBBQABgAIAAAA&#10;IQBMecf72gAAAAoBAAAPAAAAZHJzL2Rvd25yZXYueG1sTI9dS8MwFIbvBf9DOIJ3LrXSOWvTMYT9&#10;gE1heJclpx9bclKSdO3+vRkIenne8/B+VOvZGnZBH3pHAp4XGTAk5XRPrYCvz+3TCliIkrQ0jlDA&#10;FQOs6/u7SpbaTbTDyz62LJlQKKWALsah5DyoDq0MCzcgpV/jvJUxnb7l2sspmVvD8yxbcit7Sgmd&#10;HPCjQ3Xej1bAdzaZ8aSarXqR1wPtNvbVN1aIx4d58w4s4hz/YLjVT9WhTp2ObiQdmBFQFEUiBeTL&#10;VZqQgPztphx/FV5X/P+E+gcAAP//AwBQSwECLQAUAAYACAAAACEAtoM4kv4AAADhAQAAEwAAAAAA&#10;AAAAAAAAAAAAAAAAW0NvbnRlbnRfVHlwZXNdLnhtbFBLAQItABQABgAIAAAAIQA4/SH/1gAAAJQB&#10;AAALAAAAAAAAAAAAAAAAAC8BAABfcmVscy8ucmVsc1BLAQItABQABgAIAAAAIQB6r3N11QEAAA8E&#10;AAAOAAAAAAAAAAAAAAAAAC4CAABkcnMvZTJvRG9jLnhtbFBLAQItABQABgAIAAAAIQBMecf72gAA&#10;AAoBAAAPAAAAAAAAAAAAAAAAAC8EAABkcnMvZG93bnJldi54bWxQSwUGAAAAAAQABADzAAAANgUA&#10;AAAA&#10;" strokecolor="black [3213]" strokeweight="1pt"/>
                  </w:pict>
                </mc:Fallback>
              </mc:AlternateContent>
            </w:r>
            <w:r>
              <w:rPr>
                <w:noProof/>
                <w:lang w:eastAsia="en-GB"/>
              </w:rPr>
              <mc:AlternateContent>
                <mc:Choice Requires="wps">
                  <w:drawing>
                    <wp:anchor distT="0" distB="0" distL="114300" distR="114300" simplePos="0" relativeHeight="251747840" behindDoc="0" locked="0" layoutInCell="1" allowOverlap="1" wp14:anchorId="2E7FE41E" wp14:editId="7B5F24CB">
                      <wp:simplePos x="0" y="0"/>
                      <wp:positionH relativeFrom="column">
                        <wp:posOffset>4333875</wp:posOffset>
                      </wp:positionH>
                      <wp:positionV relativeFrom="paragraph">
                        <wp:posOffset>1811655</wp:posOffset>
                      </wp:positionV>
                      <wp:extent cx="1400175" cy="542925"/>
                      <wp:effectExtent l="0" t="0" r="28575" b="285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42925"/>
                              </a:xfrm>
                              <a:prstGeom prst="rect">
                                <a:avLst/>
                              </a:prstGeom>
                              <a:solidFill>
                                <a:srgbClr val="FFFFFF"/>
                              </a:solidFill>
                              <a:ln w="9525">
                                <a:solidFill>
                                  <a:srgbClr val="000000"/>
                                </a:solidFill>
                                <a:miter lim="800000"/>
                                <a:headEnd/>
                                <a:tailEnd/>
                              </a:ln>
                            </wps:spPr>
                            <wps:txbx>
                              <w:txbxContent>
                                <w:p w:rsidR="007E302A" w:rsidRDefault="007E302A" w:rsidP="00CD00C2">
                                  <w:r>
                                    <w:t>Participatory teaching methods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9" type="#_x0000_t202" style="position:absolute;margin-left:341.25pt;margin-top:142.65pt;width:110.25pt;height:42.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YmLAIAAFkEAAAOAAAAZHJzL2Uyb0RvYy54bWysVNtu2zAMfR+wfxD0vtjJkrYx4hRdugwD&#10;ugvQ7gNkWY6FyaJGKbG7rx8lp2l2wR6G+UEgReqQPCS9uh46ww4KvQZb8ukk50xZCbW2u5J/edi+&#10;uuLMB2FrYcCqkj8qz6/XL1+seleoGbRgaoWMQKwvelfyNgRXZJmXreqEn4BTlowNYCcCqbjLahQ9&#10;oXcmm+X5RdYD1g5BKu/p9nY08nXCbxolw6em8SowU3LKLaQT01nFM1uvRLFD4Votj2mIf8iiE9pS&#10;0BPUrQiC7VH/BtVpieChCRMJXQZNo6VKNVA10/yXau5b4VSqhcjx7kST/3+w8uPhMzJdl/z1kjMr&#10;OurRgxoCewMDoyvip3e+ILd7R45hoHvqc6rVuzuQXz2zsGmF3akbROhbJWrKbxpfZmdPRxwfQar+&#10;A9QUR+wDJKChwS6SR3QwQqc+PZ56E3ORMeQ8z6eXC84k2Rbz2XK2SCFE8fTaoQ/vFHQsCiVH6n1C&#10;F4c7H2I2onhyicE8GF1vtTFJwV21McgOguZkm74j+k9uxrK+5MsFxf47RJ6+P0F0OtDAG92V/Ork&#10;JIpI21tbp3EMQptRppSNPfIYqRtJDEM1pJZdxACR4wrqRyIWYZxv2kcSWsDvnPU02yX33/YCFWfm&#10;vaXmLKfzeVyGpMwXlzNS8NxSnVuElQRV8sDZKG7CuEB7h3rXUqRxHCzcUEMbnbh+zuqYPs1vasFx&#10;1+KCnOvJ6/mPsP4BAAD//wMAUEsDBBQABgAIAAAAIQCus+d04QAAAAsBAAAPAAAAZHJzL2Rvd25y&#10;ZXYueG1sTI/BTsMwEETvSPyDtUhcELVJaOqGbCqEBIIbFARXN3aTiHgdbDcNf485wXG1TzNvqs1s&#10;BzYZH3pHCFcLAcxQ43RPLcLb6/2lBBaiIq0GRwbh2wTY1KcnlSq1O9KLmbaxZSmEQqkQuhjHkvPQ&#10;dMaqsHCjofTbO29VTKdvufbqmMLtwDMhCm5VT6mhU6O560zzuT1YBHn9OH2Ep/z5vSn2wzperKaH&#10;L494fjbf3gCLZo5/MPzqJ3Wok9POHUgHNiAUMlsmFCGTyxxYItYiT+t2CPlKSOB1xf9vqH8AAAD/&#10;/wMAUEsBAi0AFAAGAAgAAAAhALaDOJL+AAAA4QEAABMAAAAAAAAAAAAAAAAAAAAAAFtDb250ZW50&#10;X1R5cGVzXS54bWxQSwECLQAUAAYACAAAACEAOP0h/9YAAACUAQAACwAAAAAAAAAAAAAAAAAvAQAA&#10;X3JlbHMvLnJlbHNQSwECLQAUAAYACAAAACEAkRKWJiwCAABZBAAADgAAAAAAAAAAAAAAAAAuAgAA&#10;ZHJzL2Uyb0RvYy54bWxQSwECLQAUAAYACAAAACEArrPndOEAAAALAQAADwAAAAAAAAAAAAAAAACG&#10;BAAAZHJzL2Rvd25yZXYueG1sUEsFBgAAAAAEAAQA8wAAAJQFAAAAAA==&#10;">
                      <v:textbox>
                        <w:txbxContent>
                          <w:p w:rsidR="00C86C66" w:rsidRDefault="00C86C66" w:rsidP="00CD00C2">
                            <w:r>
                              <w:t>Participatory teaching methods</w:t>
                            </w:r>
                          </w:p>
                        </w:txbxContent>
                      </v:textbox>
                    </v:shape>
                  </w:pict>
                </mc:Fallback>
              </mc:AlternateContent>
            </w:r>
            <w:r w:rsidRPr="0000400A">
              <w:rPr>
                <w:noProof/>
                <w:lang w:eastAsia="en-GB"/>
              </w:rPr>
              <w:drawing>
                <wp:inline distT="0" distB="0" distL="0" distR="0" wp14:anchorId="0C136E0B" wp14:editId="60715DDB">
                  <wp:extent cx="5133975" cy="3409950"/>
                  <wp:effectExtent l="0" t="0" r="28575" b="1905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CD00C2" w:rsidRDefault="00CD00C2" w:rsidP="00CD00C2">
            <w:pPr>
              <w:pStyle w:val="bullet0"/>
              <w:spacing w:after="0"/>
              <w:ind w:left="0" w:firstLine="0"/>
            </w:pPr>
          </w:p>
          <w:p w:rsidR="00CD00C2" w:rsidRDefault="00CD00C2" w:rsidP="00CD00C2">
            <w:pPr>
              <w:pStyle w:val="bullet0"/>
              <w:ind w:left="0" w:firstLine="0"/>
            </w:pPr>
            <w:r w:rsidRPr="009E34A7">
              <w:t>Source: Adapted from National Training Laboratories, Bethel, Maine</w:t>
            </w:r>
          </w:p>
        </w:tc>
      </w:tr>
    </w:tbl>
    <w:p w:rsidR="00CD00C2" w:rsidRDefault="00CD00C2" w:rsidP="005D3E5B"/>
    <w:p w:rsidR="00CD00C2" w:rsidRDefault="00CD00C2" w:rsidP="005D3E5B"/>
    <w:p w:rsidR="00CD00C2" w:rsidRDefault="00CD00C2" w:rsidP="005D3E5B"/>
    <w:p w:rsidR="00CD00C2" w:rsidRDefault="00CD00C2" w:rsidP="005D3E5B"/>
    <w:p w:rsidR="00E148C0" w:rsidRPr="00CD00C2" w:rsidRDefault="00E148C0" w:rsidP="00CD00C2">
      <w:pPr>
        <w:pStyle w:val="Heading1"/>
        <w:spacing w:after="0"/>
        <w:rPr>
          <w:color w:val="A1006B"/>
          <w:sz w:val="28"/>
        </w:rPr>
      </w:pPr>
      <w:r w:rsidRPr="00CD00C2">
        <w:rPr>
          <w:color w:val="A1006B"/>
          <w:sz w:val="28"/>
        </w:rPr>
        <w:lastRenderedPageBreak/>
        <w:t>Who is it for?</w:t>
      </w:r>
    </w:p>
    <w:p w:rsidR="00CD00C2" w:rsidRDefault="00CD00C2" w:rsidP="00CD00C2">
      <w:pPr>
        <w:spacing w:after="0"/>
      </w:pPr>
    </w:p>
    <w:p w:rsidR="00E148C0" w:rsidRPr="00DE6473" w:rsidRDefault="00E148C0" w:rsidP="00CD00C2">
      <w:pPr>
        <w:spacing w:after="0"/>
      </w:pPr>
      <w:r w:rsidRPr="00385679">
        <w:t xml:space="preserve">This workbook is about </w:t>
      </w:r>
      <w:r>
        <w:t xml:space="preserve">independent advocacy. </w:t>
      </w:r>
      <w:r w:rsidRPr="00816612">
        <w:t>It explores sections 6</w:t>
      </w:r>
      <w:r>
        <w:t>7</w:t>
      </w:r>
      <w:r w:rsidRPr="00816612">
        <w:t>-</w:t>
      </w:r>
      <w:r>
        <w:t>68</w:t>
      </w:r>
      <w:r w:rsidRPr="00816612">
        <w:t xml:space="preserve"> of the Care Act</w:t>
      </w:r>
      <w:r>
        <w:t xml:space="preserve"> </w:t>
      </w:r>
      <w:r w:rsidRPr="00385679">
        <w:t xml:space="preserve">and </w:t>
      </w:r>
      <w:r>
        <w:t>chapter 7 of the</w:t>
      </w:r>
      <w:r w:rsidRPr="00385679">
        <w:t xml:space="preserve"> statutory guidance</w:t>
      </w:r>
      <w:r w:rsidR="00CD00C2">
        <w:t xml:space="preserve">. </w:t>
      </w:r>
      <w:r w:rsidRPr="00DE6473">
        <w:t xml:space="preserve">It is intended </w:t>
      </w:r>
      <w:r>
        <w:t>to be used to develop learning programmes for</w:t>
      </w:r>
      <w:r w:rsidRPr="00DE6473">
        <w:t xml:space="preserve">: </w:t>
      </w:r>
    </w:p>
    <w:p w:rsidR="00D87879" w:rsidRPr="001B3D73" w:rsidRDefault="00D87879" w:rsidP="00CD00C2">
      <w:pPr>
        <w:pStyle w:val="bullet0"/>
        <w:numPr>
          <w:ilvl w:val="0"/>
          <w:numId w:val="1"/>
        </w:numPr>
        <w:spacing w:after="0" w:line="276" w:lineRule="auto"/>
        <w:ind w:left="714" w:hanging="357"/>
      </w:pPr>
      <w:r>
        <w:t>people</w:t>
      </w:r>
      <w:r w:rsidRPr="001B3D73">
        <w:t xml:space="preserve"> who have a responsibility for identifying the need for, and arranging for, an </w:t>
      </w:r>
      <w:r>
        <w:t>Independent A</w:t>
      </w:r>
      <w:r w:rsidRPr="001B3D73">
        <w:t xml:space="preserve">dvocate to facilitate the involvement of </w:t>
      </w:r>
      <w:r>
        <w:t>a person</w:t>
      </w:r>
    </w:p>
    <w:p w:rsidR="00D87879" w:rsidRPr="001B3D73" w:rsidRDefault="00D87879" w:rsidP="00CD00C2">
      <w:pPr>
        <w:pStyle w:val="bullet0"/>
        <w:numPr>
          <w:ilvl w:val="0"/>
          <w:numId w:val="1"/>
        </w:numPr>
        <w:spacing w:after="0" w:line="276" w:lineRule="auto"/>
        <w:ind w:left="714" w:hanging="357"/>
      </w:pPr>
      <w:r>
        <w:t>people</w:t>
      </w:r>
      <w:r w:rsidRPr="001B3D73">
        <w:t xml:space="preserve"> employed as Independent Advocates (including Independent Mental Capacity Advocates)</w:t>
      </w:r>
    </w:p>
    <w:p w:rsidR="00B92FDF" w:rsidRDefault="00CD00C2" w:rsidP="00CD00C2">
      <w:pPr>
        <w:pStyle w:val="bullet0"/>
        <w:numPr>
          <w:ilvl w:val="0"/>
          <w:numId w:val="1"/>
        </w:numPr>
        <w:spacing w:after="0" w:line="276" w:lineRule="auto"/>
        <w:ind w:left="714" w:hanging="357"/>
      </w:pPr>
      <w:proofErr w:type="gramStart"/>
      <w:r>
        <w:t>m</w:t>
      </w:r>
      <w:r w:rsidR="00D87879" w:rsidRPr="001B3D73">
        <w:t>anagers</w:t>
      </w:r>
      <w:proofErr w:type="gramEnd"/>
      <w:r w:rsidR="00D87879" w:rsidRPr="001B3D73">
        <w:t xml:space="preserve"> of all of the above types of </w:t>
      </w:r>
      <w:r w:rsidR="00D87879">
        <w:t>roles</w:t>
      </w:r>
      <w:r>
        <w:t>.</w:t>
      </w:r>
      <w:r w:rsidR="00D87879">
        <w:t xml:space="preserve"> </w:t>
      </w:r>
    </w:p>
    <w:p w:rsidR="00CD00C2" w:rsidRPr="00CD00C2" w:rsidRDefault="00CD00C2" w:rsidP="00CD00C2">
      <w:pPr>
        <w:pStyle w:val="bullet0"/>
        <w:spacing w:after="0" w:line="276" w:lineRule="auto"/>
        <w:ind w:firstLine="0"/>
      </w:pPr>
    </w:p>
    <w:p w:rsidR="0091745A" w:rsidRPr="00CD00C2" w:rsidRDefault="0091745A" w:rsidP="00CD00C2">
      <w:pPr>
        <w:pStyle w:val="Heading1"/>
        <w:spacing w:after="0"/>
        <w:rPr>
          <w:color w:val="A1006B"/>
          <w:sz w:val="28"/>
        </w:rPr>
      </w:pPr>
      <w:r w:rsidRPr="00CD00C2">
        <w:rPr>
          <w:color w:val="A1006B"/>
          <w:sz w:val="28"/>
        </w:rPr>
        <w:t>Contents</w:t>
      </w:r>
    </w:p>
    <w:p w:rsidR="00CD00C2" w:rsidRDefault="00CD00C2" w:rsidP="00CD00C2">
      <w:pPr>
        <w:spacing w:after="0"/>
      </w:pPr>
    </w:p>
    <w:p w:rsidR="00D54911" w:rsidRPr="007E302A" w:rsidRDefault="00D54911" w:rsidP="00CD00C2">
      <w:pPr>
        <w:spacing w:after="0"/>
        <w:rPr>
          <w:b/>
        </w:rPr>
      </w:pPr>
      <w:r>
        <w:t>Th</w:t>
      </w:r>
      <w:r w:rsidR="00742BD4">
        <w:t>e workbook</w:t>
      </w:r>
      <w:r>
        <w:t xml:space="preserve"> </w:t>
      </w:r>
      <w:r w:rsidRPr="00385679">
        <w:t xml:space="preserve">starts with an </w:t>
      </w:r>
      <w:hyperlink w:anchor="_Overview_1" w:history="1">
        <w:r w:rsidRPr="007E302A">
          <w:rPr>
            <w:rStyle w:val="Hyperlink"/>
          </w:rPr>
          <w:t>overview</w:t>
        </w:r>
      </w:hyperlink>
      <w:r w:rsidRPr="007E302A">
        <w:t xml:space="preserve">, which summarises the topic area, and identifies relevant </w:t>
      </w:r>
      <w:hyperlink w:anchor="_Key_words_1" w:history="1">
        <w:r w:rsidRPr="007E302A">
          <w:rPr>
            <w:rStyle w:val="Hyperlink"/>
          </w:rPr>
          <w:t>key words</w:t>
        </w:r>
      </w:hyperlink>
      <w:r w:rsidRPr="007E302A">
        <w:t>. It then contains the following sections that match the slides in the PowerPoint presentation</w:t>
      </w:r>
      <w:r w:rsidR="00CD00C2" w:rsidRPr="007E302A">
        <w:t>:</w:t>
      </w:r>
    </w:p>
    <w:p w:rsidR="00E47C7D" w:rsidRPr="007E302A" w:rsidRDefault="009E2914" w:rsidP="00CD00C2">
      <w:pPr>
        <w:pStyle w:val="Bullet"/>
        <w:spacing w:after="0" w:line="276" w:lineRule="auto"/>
        <w:rPr>
          <w:rStyle w:val="Hyperlink"/>
        </w:rPr>
      </w:pPr>
      <w:r w:rsidRPr="007E302A">
        <w:fldChar w:fldCharType="begin"/>
      </w:r>
      <w:r w:rsidR="007E302A">
        <w:instrText>HYPERLINK  \l "_Introduction_1"</w:instrText>
      </w:r>
      <w:r w:rsidRPr="007E302A">
        <w:fldChar w:fldCharType="separate"/>
      </w:r>
      <w:r w:rsidR="00E47C7D" w:rsidRPr="007E302A">
        <w:rPr>
          <w:rStyle w:val="Hyperlink"/>
        </w:rPr>
        <w:t>Introduction</w:t>
      </w:r>
    </w:p>
    <w:p w:rsidR="00E47C7D" w:rsidRPr="007E302A" w:rsidRDefault="009E2914" w:rsidP="00CD00C2">
      <w:pPr>
        <w:pStyle w:val="Bullet"/>
        <w:spacing w:after="0" w:line="276" w:lineRule="auto"/>
        <w:rPr>
          <w:rStyle w:val="Hyperlink"/>
        </w:rPr>
      </w:pPr>
      <w:r w:rsidRPr="007E302A">
        <w:fldChar w:fldCharType="end"/>
      </w:r>
      <w:r w:rsidRPr="007E302A">
        <w:fldChar w:fldCharType="begin"/>
      </w:r>
      <w:r w:rsidR="007E302A">
        <w:instrText>HYPERLINK  \l "_What_is_independent"</w:instrText>
      </w:r>
      <w:r w:rsidRPr="007E302A">
        <w:fldChar w:fldCharType="separate"/>
      </w:r>
      <w:r w:rsidR="00E47C7D" w:rsidRPr="007E302A">
        <w:rPr>
          <w:rStyle w:val="Hyperlink"/>
        </w:rPr>
        <w:t>What is independent advocacy</w:t>
      </w:r>
      <w:r w:rsidR="00AD7051" w:rsidRPr="007E302A">
        <w:rPr>
          <w:rStyle w:val="Hyperlink"/>
        </w:rPr>
        <w:t xml:space="preserve"> under the Care Act 2014</w:t>
      </w:r>
      <w:r w:rsidR="00E47C7D" w:rsidRPr="007E302A">
        <w:rPr>
          <w:rStyle w:val="Hyperlink"/>
        </w:rPr>
        <w:t>?</w:t>
      </w:r>
    </w:p>
    <w:p w:rsidR="00AD7051" w:rsidRPr="007E302A" w:rsidRDefault="009E2914" w:rsidP="00CD00C2">
      <w:pPr>
        <w:pStyle w:val="Bullet"/>
        <w:spacing w:after="0" w:line="276" w:lineRule="auto"/>
        <w:rPr>
          <w:rStyle w:val="Hyperlink"/>
        </w:rPr>
      </w:pPr>
      <w:r w:rsidRPr="007E302A">
        <w:fldChar w:fldCharType="end"/>
      </w:r>
      <w:r w:rsidR="007E302A">
        <w:fldChar w:fldCharType="begin"/>
      </w:r>
      <w:r w:rsidR="007E302A">
        <w:instrText xml:space="preserve"> HYPERLINK  \l "_Interface_with_the" </w:instrText>
      </w:r>
      <w:r w:rsidR="007E302A">
        <w:fldChar w:fldCharType="separate"/>
      </w:r>
      <w:r w:rsidR="00AD7051" w:rsidRPr="007E302A">
        <w:rPr>
          <w:rStyle w:val="Hyperlink"/>
        </w:rPr>
        <w:t>Interface with the Mental Capacity Act 2005</w:t>
      </w:r>
    </w:p>
    <w:p w:rsidR="00AD7051" w:rsidRPr="007E302A" w:rsidRDefault="007E302A" w:rsidP="00CD00C2">
      <w:pPr>
        <w:pStyle w:val="Bullet"/>
        <w:spacing w:after="0" w:line="276" w:lineRule="auto"/>
        <w:rPr>
          <w:rStyle w:val="Hyperlink"/>
        </w:rPr>
      </w:pPr>
      <w:r>
        <w:fldChar w:fldCharType="end"/>
      </w:r>
      <w:r>
        <w:fldChar w:fldCharType="begin"/>
      </w:r>
      <w:r>
        <w:instrText xml:space="preserve"> HYPERLINK  \l "_When_the_duty" </w:instrText>
      </w:r>
      <w:r>
        <w:fldChar w:fldCharType="separate"/>
      </w:r>
      <w:r w:rsidR="00AD7051" w:rsidRPr="007E302A">
        <w:rPr>
          <w:rStyle w:val="Hyperlink"/>
        </w:rPr>
        <w:t>When the Care Act independent advocacy duties apply</w:t>
      </w:r>
    </w:p>
    <w:p w:rsidR="00AD7051" w:rsidRPr="007E302A" w:rsidRDefault="007E302A" w:rsidP="00CD00C2">
      <w:pPr>
        <w:pStyle w:val="Bullet"/>
        <w:spacing w:after="0" w:line="276" w:lineRule="auto"/>
        <w:rPr>
          <w:rStyle w:val="Hyperlink"/>
        </w:rPr>
      </w:pPr>
      <w:r>
        <w:fldChar w:fldCharType="end"/>
      </w:r>
      <w:r>
        <w:fldChar w:fldCharType="begin"/>
      </w:r>
      <w:r>
        <w:instrText xml:space="preserve"> HYPERLINK  \l "_An_appropriate_person" </w:instrText>
      </w:r>
      <w:r>
        <w:fldChar w:fldCharType="separate"/>
      </w:r>
      <w:r w:rsidR="00AD7051" w:rsidRPr="007E302A">
        <w:rPr>
          <w:rStyle w:val="Hyperlink"/>
        </w:rPr>
        <w:t>Summary</w:t>
      </w:r>
    </w:p>
    <w:p w:rsidR="00B17938" w:rsidRDefault="007E302A" w:rsidP="00CD00C2">
      <w:pPr>
        <w:spacing w:before="360" w:after="0"/>
        <w:rPr>
          <w:rStyle w:val="Hyperlink"/>
        </w:rPr>
      </w:pPr>
      <w:r>
        <w:fldChar w:fldCharType="end"/>
      </w:r>
      <w:r w:rsidR="00E47C7D" w:rsidRPr="007E302A">
        <w:rPr>
          <w:b/>
        </w:rPr>
        <w:t>Appendices</w:t>
      </w:r>
      <w:hyperlink w:anchor="_Links_to_key" w:history="1">
        <w:r w:rsidR="00E47C7D" w:rsidRPr="007E302A">
          <w:rPr>
            <w:rStyle w:val="Hyperlink"/>
          </w:rPr>
          <w:t>: links to key resources</w:t>
        </w:r>
      </w:hyperlink>
      <w:r w:rsidR="00E47C7D" w:rsidRPr="007E302A">
        <w:t>;</w:t>
      </w:r>
      <w:hyperlink w:anchor="_Handouts" w:history="1">
        <w:r w:rsidR="00E47C7D" w:rsidRPr="007E302A">
          <w:rPr>
            <w:rStyle w:val="Hyperlink"/>
          </w:rPr>
          <w:t xml:space="preserve"> </w:t>
        </w:r>
        <w:proofErr w:type="spellStart"/>
        <w:r w:rsidR="00E47C7D" w:rsidRPr="007E302A">
          <w:rPr>
            <w:rStyle w:val="Hyperlink"/>
          </w:rPr>
          <w:t>handouts</w:t>
        </w:r>
        <w:proofErr w:type="spellEnd"/>
      </w:hyperlink>
    </w:p>
    <w:p w:rsidR="00B17938" w:rsidRDefault="00B17938">
      <w:pPr>
        <w:spacing w:after="0" w:line="240" w:lineRule="auto"/>
        <w:rPr>
          <w:rStyle w:val="Hyperlink"/>
        </w:rPr>
      </w:pPr>
      <w:r>
        <w:rPr>
          <w:rStyle w:val="Hyperlink"/>
        </w:rPr>
        <w:br w:type="page"/>
      </w:r>
    </w:p>
    <w:p w:rsidR="00E47C7D" w:rsidRPr="00CD00C2" w:rsidRDefault="00E47C7D" w:rsidP="00CD00C2">
      <w:pPr>
        <w:pStyle w:val="Heading1"/>
        <w:spacing w:after="0"/>
        <w:rPr>
          <w:color w:val="A1006B"/>
          <w:sz w:val="28"/>
          <w:szCs w:val="24"/>
        </w:rPr>
      </w:pPr>
      <w:bookmarkStart w:id="0" w:name="_Overview_1"/>
      <w:bookmarkStart w:id="1" w:name="_Overview"/>
      <w:bookmarkEnd w:id="0"/>
      <w:bookmarkEnd w:id="1"/>
      <w:r w:rsidRPr="00CD00C2">
        <w:rPr>
          <w:color w:val="A1006B"/>
          <w:sz w:val="28"/>
          <w:szCs w:val="24"/>
        </w:rPr>
        <w:lastRenderedPageBreak/>
        <w:t>Overview</w:t>
      </w:r>
    </w:p>
    <w:p w:rsidR="00CD00C2" w:rsidRDefault="00CD00C2" w:rsidP="00CD00C2">
      <w:pPr>
        <w:spacing w:after="0"/>
      </w:pPr>
    </w:p>
    <w:p w:rsidR="00E47C7D" w:rsidRDefault="00E47C7D" w:rsidP="00CD00C2">
      <w:pPr>
        <w:spacing w:after="0"/>
      </w:pPr>
      <w:r w:rsidRPr="00CD00C2">
        <w:t>Local authorities must involve people in decisions made about them and their care and support. Involvement requires the local authority helping people to understand how they can be involved, how they can contribute and take part and sometimes lead or direct the process. People should be active partners in the key care and support processes of assessment, care and support planning and review</w:t>
      </w:r>
      <w:r w:rsidR="00DD46AB" w:rsidRPr="00CD00C2">
        <w:t xml:space="preserve">, </w:t>
      </w:r>
      <w:r w:rsidR="00473586" w:rsidRPr="00CD00C2">
        <w:t>or</w:t>
      </w:r>
      <w:r w:rsidR="00DD46AB" w:rsidRPr="00CD00C2">
        <w:t xml:space="preserve"> safeguarding</w:t>
      </w:r>
      <w:r w:rsidRPr="00CD00C2">
        <w:t>. The duty to involve applies in all settings, including those people living in the community and in care homes, and also in prisons for example.</w:t>
      </w:r>
    </w:p>
    <w:p w:rsidR="00CD00C2" w:rsidRPr="00CD00C2" w:rsidRDefault="00CD00C2" w:rsidP="00CD00C2">
      <w:pPr>
        <w:spacing w:after="0"/>
      </w:pPr>
    </w:p>
    <w:p w:rsidR="00E47C7D" w:rsidRPr="00CD00C2" w:rsidRDefault="00E47C7D" w:rsidP="00CD00C2">
      <w:pPr>
        <w:spacing w:after="0"/>
        <w:rPr>
          <w:lang w:val="en-US"/>
        </w:rPr>
      </w:pPr>
      <w:r w:rsidRPr="00CD00C2">
        <w:rPr>
          <w:lang w:val="en-US"/>
        </w:rPr>
        <w:t xml:space="preserve">The aim of the duty to provide </w:t>
      </w:r>
      <w:r w:rsidR="00BE7255" w:rsidRPr="00CD00C2">
        <w:rPr>
          <w:lang w:val="en-US"/>
        </w:rPr>
        <w:t xml:space="preserve">independent </w:t>
      </w:r>
      <w:r w:rsidRPr="00CD00C2">
        <w:rPr>
          <w:lang w:val="en-US"/>
        </w:rPr>
        <w:t>advocacy is to enable people who have substantial difficulty in being involved in these</w:t>
      </w:r>
      <w:r w:rsidR="00BE7255" w:rsidRPr="00CD00C2">
        <w:rPr>
          <w:lang w:val="en-US"/>
        </w:rPr>
        <w:t xml:space="preserve"> local authority</w:t>
      </w:r>
      <w:r w:rsidRPr="00CD00C2">
        <w:rPr>
          <w:lang w:val="en-US"/>
        </w:rPr>
        <w:t xml:space="preserve"> processes to be supported in that involvement as fully as possible, and where necessary to be represented by an advocate who speaks on their behalf.</w:t>
      </w:r>
      <w:r w:rsidR="00F47AB6" w:rsidRPr="00CD00C2">
        <w:rPr>
          <w:lang w:val="en-US"/>
        </w:rPr>
        <w:t xml:space="preserve"> </w:t>
      </w:r>
      <w:r w:rsidRPr="00CD00C2">
        <w:rPr>
          <w:lang w:val="en-US"/>
        </w:rPr>
        <w:t xml:space="preserve">The Care Act defines four areas </w:t>
      </w:r>
      <w:r w:rsidR="003F4C7F" w:rsidRPr="00CD00C2">
        <w:rPr>
          <w:lang w:val="en-US"/>
        </w:rPr>
        <w:t xml:space="preserve">in any </w:t>
      </w:r>
      <w:r w:rsidR="00821A25" w:rsidRPr="00CD00C2">
        <w:rPr>
          <w:lang w:val="en-US"/>
        </w:rPr>
        <w:t xml:space="preserve">one </w:t>
      </w:r>
      <w:r w:rsidR="003F4C7F" w:rsidRPr="00CD00C2">
        <w:rPr>
          <w:lang w:val="en-US"/>
        </w:rPr>
        <w:t>of which</w:t>
      </w:r>
      <w:r w:rsidRPr="00CD00C2">
        <w:rPr>
          <w:lang w:val="en-US"/>
        </w:rPr>
        <w:t xml:space="preserve"> a substantial difficulty </w:t>
      </w:r>
      <w:r w:rsidR="001B1F30" w:rsidRPr="00CD00C2">
        <w:rPr>
          <w:lang w:val="en-US"/>
        </w:rPr>
        <w:t xml:space="preserve">in being involved </w:t>
      </w:r>
      <w:r w:rsidRPr="00CD00C2">
        <w:rPr>
          <w:lang w:val="en-US"/>
        </w:rPr>
        <w:t>might be found:</w:t>
      </w:r>
      <w:r w:rsidRPr="00CD00C2">
        <w:t xml:space="preserve"> </w:t>
      </w:r>
    </w:p>
    <w:p w:rsidR="00E47C7D" w:rsidRPr="00CD00C2" w:rsidRDefault="00E47C7D" w:rsidP="00CD00C2">
      <w:pPr>
        <w:pStyle w:val="Bullet"/>
        <w:spacing w:after="0" w:line="276" w:lineRule="auto"/>
      </w:pPr>
      <w:r w:rsidRPr="00CD00C2">
        <w:rPr>
          <w:lang w:val="en-US"/>
        </w:rPr>
        <w:t>understanding relevant information</w:t>
      </w:r>
      <w:r w:rsidRPr="00CD00C2">
        <w:t xml:space="preserve"> </w:t>
      </w:r>
    </w:p>
    <w:p w:rsidR="00E47C7D" w:rsidRPr="00CD00C2" w:rsidRDefault="00E47C7D" w:rsidP="00CD00C2">
      <w:pPr>
        <w:pStyle w:val="Bullet"/>
        <w:spacing w:after="0" w:line="276" w:lineRule="auto"/>
      </w:pPr>
      <w:r w:rsidRPr="00CD00C2">
        <w:rPr>
          <w:lang w:val="en-US"/>
        </w:rPr>
        <w:t>retaining information</w:t>
      </w:r>
    </w:p>
    <w:p w:rsidR="00E47C7D" w:rsidRPr="00CD00C2" w:rsidRDefault="00E47C7D" w:rsidP="00CD00C2">
      <w:pPr>
        <w:pStyle w:val="Bullet"/>
        <w:spacing w:after="0" w:line="276" w:lineRule="auto"/>
      </w:pPr>
      <w:r w:rsidRPr="00CD00C2">
        <w:rPr>
          <w:lang w:val="en-US"/>
        </w:rPr>
        <w:t xml:space="preserve">using or weighing </w:t>
      </w:r>
      <w:r w:rsidR="001B1F30" w:rsidRPr="00CD00C2">
        <w:rPr>
          <w:lang w:val="en-US"/>
        </w:rPr>
        <w:t xml:space="preserve">up </w:t>
      </w:r>
      <w:r w:rsidRPr="00CD00C2">
        <w:rPr>
          <w:lang w:val="en-US"/>
        </w:rPr>
        <w:t>the</w:t>
      </w:r>
      <w:r w:rsidR="001B1F30" w:rsidRPr="00CD00C2">
        <w:rPr>
          <w:lang w:val="en-US"/>
        </w:rPr>
        <w:t xml:space="preserve"> information </w:t>
      </w:r>
    </w:p>
    <w:p w:rsidR="00E47C7D" w:rsidRPr="00CD00C2" w:rsidRDefault="00E47C7D" w:rsidP="00CD00C2">
      <w:pPr>
        <w:pStyle w:val="Bullet"/>
        <w:spacing w:after="0" w:line="276" w:lineRule="auto"/>
      </w:pPr>
      <w:r w:rsidRPr="00CD00C2">
        <w:rPr>
          <w:lang w:val="en-US"/>
        </w:rPr>
        <w:t>communicating their views, wishes and feelings</w:t>
      </w:r>
      <w:r w:rsidRPr="00CD00C2">
        <w:t xml:space="preserve"> </w:t>
      </w:r>
    </w:p>
    <w:p w:rsidR="00CD00C2" w:rsidRDefault="00CD00C2" w:rsidP="00CD00C2">
      <w:pPr>
        <w:spacing w:after="0"/>
      </w:pPr>
    </w:p>
    <w:p w:rsidR="00E47C7D" w:rsidRDefault="00E47C7D" w:rsidP="00CD00C2">
      <w:pPr>
        <w:spacing w:after="0"/>
      </w:pPr>
      <w:r w:rsidRPr="00CD00C2">
        <w:t xml:space="preserve">In general, a person who has substantial difficulty in being involved in their assessment, plan </w:t>
      </w:r>
      <w:r w:rsidR="003F4C7F" w:rsidRPr="00CD00C2">
        <w:t>or</w:t>
      </w:r>
      <w:r w:rsidRPr="00CD00C2">
        <w:t xml:space="preserve"> review, will only become eligible for an </w:t>
      </w:r>
      <w:r w:rsidR="00BE7255" w:rsidRPr="00CD00C2">
        <w:t xml:space="preserve">independent </w:t>
      </w:r>
      <w:r w:rsidRPr="00CD00C2">
        <w:t xml:space="preserve">advocate where there is no one </w:t>
      </w:r>
      <w:r w:rsidR="0033277B" w:rsidRPr="00CD00C2">
        <w:t xml:space="preserve">else </w:t>
      </w:r>
      <w:r w:rsidRPr="00CD00C2">
        <w:t>appropriate to support their involvement. However</w:t>
      </w:r>
      <w:r w:rsidR="0033277B" w:rsidRPr="00CD00C2">
        <w:t>,</w:t>
      </w:r>
      <w:r w:rsidRPr="00CD00C2">
        <w:t xml:space="preserve"> the provision of an advocate, even where they have family or others who can facilitate the person’s involvement, may be</w:t>
      </w:r>
      <w:r w:rsidR="00821A25" w:rsidRPr="00CD00C2">
        <w:t xml:space="preserve"> required by the Care Act and</w:t>
      </w:r>
      <w:r w:rsidRPr="00CD00C2">
        <w:t xml:space="preserve"> appropriate in certain circumstances</w:t>
      </w:r>
      <w:r w:rsidR="007B6BFD" w:rsidRPr="00CD00C2">
        <w:t>, for example where they are at risk of harm</w:t>
      </w:r>
      <w:r w:rsidRPr="00CD00C2">
        <w:t>.</w:t>
      </w:r>
      <w:r w:rsidR="00C066ED" w:rsidRPr="00CD00C2">
        <w:t xml:space="preserve"> There is also a separate duty to arrange an independent advocate for adults who are subject to a safeguarding enquiry or safeguarding adults review (SAR).</w:t>
      </w:r>
    </w:p>
    <w:p w:rsidR="00CD00C2" w:rsidRPr="00CD00C2" w:rsidRDefault="00CD00C2" w:rsidP="00CD00C2">
      <w:pPr>
        <w:spacing w:after="0"/>
      </w:pPr>
    </w:p>
    <w:p w:rsidR="00821A25" w:rsidRDefault="00821A25" w:rsidP="00CD00C2">
      <w:pPr>
        <w:spacing w:after="0"/>
      </w:pPr>
      <w:r w:rsidRPr="00CD00C2">
        <w:t xml:space="preserve">The Care Act places a duty on local authorities to provide </w:t>
      </w:r>
      <w:r w:rsidR="005D3E5B" w:rsidRPr="00CD00C2">
        <w:t xml:space="preserve">an </w:t>
      </w:r>
      <w:r w:rsidRPr="00CD00C2">
        <w:t xml:space="preserve">information and advice service that is available to all people.  Prior to an assessment with the local authority, there may be some people who require independent advocacy to access information and advice.  Local authorities will need to consider such needs in ensuring that the information and advice service is accessible. </w:t>
      </w:r>
    </w:p>
    <w:p w:rsidR="00CD00C2" w:rsidRPr="00CD00C2" w:rsidRDefault="00CD00C2" w:rsidP="00CD00C2">
      <w:pPr>
        <w:spacing w:after="0"/>
      </w:pPr>
    </w:p>
    <w:p w:rsidR="00821A25" w:rsidRDefault="00821A25" w:rsidP="00CD00C2">
      <w:pPr>
        <w:spacing w:after="0"/>
      </w:pPr>
      <w:r w:rsidRPr="00CD00C2">
        <w:t>The Care Act extends the range of situations and people to whom there is a duty to make advocacy available. Nothing in the Care Act prevents advocacy being provided in other circumstances.</w:t>
      </w:r>
    </w:p>
    <w:p w:rsidR="00CD00C2" w:rsidRDefault="00CD00C2" w:rsidP="00CD00C2">
      <w:pPr>
        <w:spacing w:after="0"/>
      </w:pPr>
    </w:p>
    <w:p w:rsidR="00CD00C2" w:rsidRDefault="00CD00C2" w:rsidP="00CD00C2">
      <w:pPr>
        <w:spacing w:after="0"/>
      </w:pPr>
    </w:p>
    <w:p w:rsidR="00CD00C2" w:rsidRDefault="00CD00C2" w:rsidP="00CD00C2">
      <w:pPr>
        <w:spacing w:after="0"/>
      </w:pPr>
    </w:p>
    <w:p w:rsidR="00CD00C2" w:rsidRPr="00CD00C2" w:rsidRDefault="00CD00C2" w:rsidP="00CD00C2">
      <w:pPr>
        <w:spacing w:after="0"/>
      </w:pPr>
    </w:p>
    <w:p w:rsidR="00C55B3F" w:rsidRDefault="00C55B3F" w:rsidP="00CD00C2">
      <w:pPr>
        <w:spacing w:after="0"/>
      </w:pPr>
      <w:r w:rsidRPr="00CD00C2">
        <w:rPr>
          <w:lang w:val="en-US"/>
        </w:rPr>
        <w:lastRenderedPageBreak/>
        <w:t xml:space="preserve">Independent advocates have two main functions: to support the person to make their own decisions and be as involved as possible; and to represent them, which may involve speaking on their behalf. The independent advocate </w:t>
      </w:r>
      <w:r w:rsidRPr="00CD00C2">
        <w:rPr>
          <w:bCs/>
          <w:lang w:val="en-US"/>
        </w:rPr>
        <w:t>must</w:t>
      </w:r>
      <w:r w:rsidRPr="00CD00C2">
        <w:rPr>
          <w:b/>
          <w:bCs/>
          <w:lang w:val="en-US"/>
        </w:rPr>
        <w:t xml:space="preserve"> </w:t>
      </w:r>
      <w:r w:rsidRPr="00CD00C2">
        <w:rPr>
          <w:lang w:val="en-US"/>
        </w:rPr>
        <w:t xml:space="preserve">‘advocate’ on the person’s behalf, to put their case, to </w:t>
      </w:r>
      <w:proofErr w:type="spellStart"/>
      <w:r w:rsidRPr="00CD00C2">
        <w:rPr>
          <w:lang w:val="en-US"/>
        </w:rPr>
        <w:t>scrutinise</w:t>
      </w:r>
      <w:proofErr w:type="spellEnd"/>
      <w:r w:rsidRPr="00CD00C2">
        <w:rPr>
          <w:lang w:val="en-US"/>
        </w:rPr>
        <w:t xml:space="preserve"> the options, to question the plans if they do not appear to meet all eligible needs or do not meet them in a way that fits with the person’s wishes and feelings, or are not the least restrictive of people’s lives, and to challenge local authority decisions where necessary.</w:t>
      </w:r>
      <w:r w:rsidRPr="00CD00C2">
        <w:t xml:space="preserve"> </w:t>
      </w:r>
      <w:r w:rsidR="00821A25" w:rsidRPr="00CD00C2">
        <w:t>The ultimate goal of this representation is to secure a person’s rights, promote the person’s well-being and ensure that their wishes are taken fully into account.</w:t>
      </w:r>
    </w:p>
    <w:p w:rsidR="00CD00C2" w:rsidRPr="00CD00C2" w:rsidRDefault="00CD00C2" w:rsidP="00CD00C2">
      <w:pPr>
        <w:spacing w:after="0"/>
      </w:pPr>
    </w:p>
    <w:p w:rsidR="00E47C7D" w:rsidRPr="00CD00C2" w:rsidRDefault="00E47C7D" w:rsidP="00CD00C2">
      <w:pPr>
        <w:spacing w:after="0"/>
      </w:pPr>
      <w:r w:rsidRPr="00CD00C2">
        <w:rPr>
          <w:lang w:val="en-US"/>
        </w:rPr>
        <w:t xml:space="preserve">The local authority is expected to </w:t>
      </w:r>
      <w:proofErr w:type="spellStart"/>
      <w:r w:rsidRPr="00CD00C2">
        <w:rPr>
          <w:lang w:val="en-US"/>
        </w:rPr>
        <w:t>recognise</w:t>
      </w:r>
      <w:proofErr w:type="spellEnd"/>
      <w:r w:rsidRPr="00CD00C2">
        <w:rPr>
          <w:lang w:val="en-US"/>
        </w:rPr>
        <w:t xml:space="preserve"> that an advocate’s role incorporates challenge</w:t>
      </w:r>
      <w:r w:rsidR="00DF0B25" w:rsidRPr="00CD00C2">
        <w:rPr>
          <w:lang w:val="en-US"/>
        </w:rPr>
        <w:t xml:space="preserve"> </w:t>
      </w:r>
      <w:r w:rsidR="00BE7255" w:rsidRPr="00CD00C2">
        <w:rPr>
          <w:lang w:val="en-US"/>
        </w:rPr>
        <w:t>on behalf of the person</w:t>
      </w:r>
      <w:r w:rsidRPr="00CD00C2">
        <w:rPr>
          <w:lang w:val="en-US"/>
        </w:rPr>
        <w:t xml:space="preserve">, and the local authority </w:t>
      </w:r>
      <w:r w:rsidRPr="00CD00C2">
        <w:rPr>
          <w:bCs/>
          <w:lang w:val="en-US"/>
        </w:rPr>
        <w:t>must</w:t>
      </w:r>
      <w:r w:rsidRPr="00CD00C2">
        <w:rPr>
          <w:lang w:val="en-US"/>
        </w:rPr>
        <w:t xml:space="preserve"> take into account any representations made by an advocate. The local authority should take reasonable steps to assist the </w:t>
      </w:r>
      <w:r w:rsidR="003F4C7F" w:rsidRPr="00CD00C2">
        <w:rPr>
          <w:lang w:val="en-US"/>
        </w:rPr>
        <w:t xml:space="preserve">independent </w:t>
      </w:r>
      <w:r w:rsidRPr="00CD00C2">
        <w:rPr>
          <w:lang w:val="en-US"/>
        </w:rPr>
        <w:t xml:space="preserve">advocate in carrying out their role. </w:t>
      </w:r>
    </w:p>
    <w:p w:rsidR="00E47C7D" w:rsidRPr="009B780A" w:rsidRDefault="00E47C7D" w:rsidP="00D54911"/>
    <w:p w:rsidR="00E47C7D" w:rsidRPr="00CD00C2" w:rsidRDefault="00E47C7D" w:rsidP="00CD00C2">
      <w:pPr>
        <w:pStyle w:val="Heading1"/>
        <w:spacing w:after="0"/>
        <w:rPr>
          <w:color w:val="A1006B"/>
          <w:sz w:val="28"/>
        </w:rPr>
      </w:pPr>
      <w:bookmarkStart w:id="2" w:name="_Key_words_1"/>
      <w:bookmarkStart w:id="3" w:name="_Key_words"/>
      <w:bookmarkEnd w:id="2"/>
      <w:bookmarkEnd w:id="3"/>
      <w:r w:rsidRPr="00CD00C2">
        <w:rPr>
          <w:color w:val="A1006B"/>
          <w:sz w:val="28"/>
        </w:rPr>
        <w:t>Key words</w:t>
      </w:r>
    </w:p>
    <w:p w:rsidR="00CD00C2" w:rsidRDefault="00CD00C2" w:rsidP="00CD00C2">
      <w:pPr>
        <w:spacing w:after="0"/>
      </w:pPr>
    </w:p>
    <w:p w:rsidR="00E47C7D" w:rsidRDefault="00E47C7D" w:rsidP="00D54911">
      <w:r w:rsidRPr="002D578D">
        <w:t xml:space="preserve">The suite of learning materials </w:t>
      </w:r>
      <w:r w:rsidRPr="00276BD9">
        <w:t xml:space="preserve">contains a </w:t>
      </w:r>
      <w:hyperlink r:id="rId28" w:history="1">
        <w:r w:rsidRPr="00276BD9">
          <w:rPr>
            <w:rStyle w:val="Hyperlink"/>
            <w:b/>
          </w:rPr>
          <w:t>glossary</w:t>
        </w:r>
      </w:hyperlink>
      <w:r w:rsidRPr="00276BD9">
        <w:t xml:space="preserve"> of key words </w:t>
      </w:r>
      <w:r w:rsidR="00742BD4" w:rsidRPr="00276BD9">
        <w:t>used in the statutory guidance</w:t>
      </w:r>
      <w:r w:rsidR="00CD00C2" w:rsidRPr="00276BD9">
        <w:t xml:space="preserve">. </w:t>
      </w:r>
      <w:r w:rsidRPr="00276BD9">
        <w:t xml:space="preserve">The following key words are relevant to this topic area: appropriate </w:t>
      </w:r>
      <w:r w:rsidR="008B1776" w:rsidRPr="00276BD9">
        <w:t>individual</w:t>
      </w:r>
      <w:r w:rsidRPr="00276BD9">
        <w:t xml:space="preserve">, </w:t>
      </w:r>
      <w:r w:rsidR="00936A75" w:rsidRPr="00276BD9">
        <w:t xml:space="preserve">assessment, </w:t>
      </w:r>
      <w:r w:rsidRPr="00276BD9">
        <w:t xml:space="preserve">care and support plan, eligible needs, independent advocate, lack of capacity, outcomes, </w:t>
      </w:r>
      <w:r w:rsidR="007B6BFD" w:rsidRPr="00276BD9">
        <w:t>safeguarding</w:t>
      </w:r>
      <w:r w:rsidR="007B6BFD">
        <w:t xml:space="preserve">, </w:t>
      </w:r>
      <w:r>
        <w:t xml:space="preserve">substantial difficulty, supported decision making, support plan, </w:t>
      </w:r>
      <w:r w:rsidR="00936A75">
        <w:t xml:space="preserve">transition, </w:t>
      </w:r>
      <w:r>
        <w:t>wellbeing.</w:t>
      </w:r>
    </w:p>
    <w:p w:rsidR="00AD7051" w:rsidRDefault="00AD7051" w:rsidP="00D54911"/>
    <w:p w:rsidR="00CD00C2" w:rsidRDefault="00CD00C2" w:rsidP="00D54911"/>
    <w:p w:rsidR="00CD00C2" w:rsidRDefault="00CD00C2" w:rsidP="00D54911"/>
    <w:p w:rsidR="00CD00C2" w:rsidRDefault="00CD00C2" w:rsidP="00D54911"/>
    <w:p w:rsidR="00CD00C2" w:rsidRDefault="00CD00C2" w:rsidP="00D54911"/>
    <w:p w:rsidR="00CD00C2" w:rsidRDefault="00CD00C2" w:rsidP="00D54911"/>
    <w:p w:rsidR="00CD00C2" w:rsidRDefault="00CD00C2" w:rsidP="00D54911"/>
    <w:p w:rsidR="00CD00C2" w:rsidRDefault="00CD00C2" w:rsidP="00D54911"/>
    <w:p w:rsidR="00CD00C2" w:rsidRDefault="00CD00C2" w:rsidP="00D54911"/>
    <w:p w:rsidR="00CD00C2" w:rsidRDefault="00CD00C2" w:rsidP="00D54911"/>
    <w:p w:rsidR="00E47C7D" w:rsidRPr="00CD00C2" w:rsidRDefault="00E47C7D" w:rsidP="00D54911">
      <w:pPr>
        <w:pStyle w:val="Heading1"/>
        <w:rPr>
          <w:color w:val="A1006B"/>
          <w:sz w:val="28"/>
        </w:rPr>
      </w:pPr>
      <w:bookmarkStart w:id="4" w:name="_Introduction_1"/>
      <w:bookmarkStart w:id="5" w:name="_Introduction"/>
      <w:bookmarkEnd w:id="4"/>
      <w:bookmarkEnd w:id="5"/>
      <w:r w:rsidRPr="00CD00C2">
        <w:rPr>
          <w:color w:val="A1006B"/>
          <w:sz w:val="28"/>
        </w:rPr>
        <w:lastRenderedPageBreak/>
        <w:t>Introduction</w:t>
      </w:r>
    </w:p>
    <w:p w:rsidR="004D5F1B" w:rsidRPr="006F1E1C" w:rsidRDefault="004D5F1B" w:rsidP="00CD00C2">
      <w:pPr>
        <w:spacing w:after="0"/>
        <w:rPr>
          <w:b/>
        </w:rPr>
      </w:pPr>
      <w:r w:rsidRPr="006F1E1C">
        <w:rPr>
          <w:b/>
        </w:rPr>
        <w:t xml:space="preserve">Slide </w:t>
      </w:r>
      <w:r>
        <w:rPr>
          <w:b/>
        </w:rPr>
        <w:t>1</w:t>
      </w:r>
    </w:p>
    <w:p w:rsidR="004D5F1B" w:rsidRDefault="00CD00C2" w:rsidP="00CD00C2">
      <w:pPr>
        <w:spacing w:after="0" w:line="240" w:lineRule="auto"/>
        <w:jc w:val="center"/>
      </w:pPr>
      <w:r>
        <w:rPr>
          <w:noProof/>
          <w:lang w:eastAsia="en-GB"/>
        </w:rPr>
        <w:drawing>
          <wp:inline distT="0" distB="0" distL="0" distR="0" wp14:anchorId="326CF3E6" wp14:editId="53EB3BE2">
            <wp:extent cx="2381693" cy="1807535"/>
            <wp:effectExtent l="19050" t="19050" r="1905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6178" t="17217" r="22264" b="32320"/>
                    <a:stretch/>
                  </pic:blipFill>
                  <pic:spPr bwMode="auto">
                    <a:xfrm>
                      <a:off x="0" y="0"/>
                      <a:ext cx="2381927" cy="18077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4D5F1B">
        <w:br w:type="textWrapping" w:clear="all"/>
      </w:r>
    </w:p>
    <w:p w:rsidR="004D5F1B" w:rsidRPr="006D05E0" w:rsidRDefault="004D5F1B" w:rsidP="004D5F1B">
      <w:pPr>
        <w:spacing w:after="0"/>
        <w:rPr>
          <w:u w:val="single"/>
        </w:rPr>
      </w:pPr>
      <w:r w:rsidRPr="006D05E0">
        <w:rPr>
          <w:u w:val="single"/>
        </w:rPr>
        <w:t>Notes</w:t>
      </w:r>
    </w:p>
    <w:p w:rsidR="005D6D58" w:rsidRDefault="004D5F1B" w:rsidP="00CD00C2">
      <w:pPr>
        <w:pStyle w:val="IPCBullet"/>
        <w:numPr>
          <w:ilvl w:val="0"/>
          <w:numId w:val="5"/>
        </w:numPr>
        <w:tabs>
          <w:tab w:val="clear" w:pos="426"/>
        </w:tabs>
        <w:spacing w:after="0" w:line="276" w:lineRule="auto"/>
        <w:ind w:left="357" w:hanging="357"/>
      </w:pPr>
      <w:r w:rsidRPr="00D27567">
        <w:t xml:space="preserve">This </w:t>
      </w:r>
      <w:r w:rsidR="00925554">
        <w:t>presentation</w:t>
      </w:r>
      <w:r w:rsidRPr="00D27567">
        <w:t xml:space="preserve"> forms part of the suite of learning materials that have been developed to </w:t>
      </w:r>
      <w:r w:rsidRPr="0040096A">
        <w:t>support</w:t>
      </w:r>
      <w:r w:rsidRPr="00D27567">
        <w:t xml:space="preserve"> the </w:t>
      </w:r>
      <w:r w:rsidRPr="00E82837">
        <w:t>implementation</w:t>
      </w:r>
      <w:r w:rsidRPr="00D27567">
        <w:t xml:space="preserve"> of part one of the Care Act 2014. These materials summarise and explain the ‘Care and Support Statutory Guidance’ (</w:t>
      </w:r>
      <w:r w:rsidR="00AD7051">
        <w:t>October</w:t>
      </w:r>
      <w:r w:rsidRPr="00D27567">
        <w:t xml:space="preserve"> 2014) and are designed to help those involved in care and support services to understand and implement the Act.</w:t>
      </w:r>
    </w:p>
    <w:p w:rsidR="00CD00C2" w:rsidRDefault="00CD00C2" w:rsidP="00CD00C2">
      <w:pPr>
        <w:pStyle w:val="IPCBullet"/>
        <w:numPr>
          <w:ilvl w:val="0"/>
          <w:numId w:val="0"/>
        </w:numPr>
        <w:tabs>
          <w:tab w:val="clear" w:pos="426"/>
        </w:tabs>
        <w:spacing w:after="0" w:line="276" w:lineRule="auto"/>
        <w:ind w:left="357"/>
      </w:pPr>
    </w:p>
    <w:p w:rsidR="005D6D58" w:rsidRDefault="004D5F1B" w:rsidP="00CD00C2">
      <w:pPr>
        <w:pStyle w:val="IPCBullet"/>
        <w:numPr>
          <w:ilvl w:val="0"/>
          <w:numId w:val="5"/>
        </w:numPr>
        <w:tabs>
          <w:tab w:val="clear" w:pos="426"/>
        </w:tabs>
        <w:spacing w:after="0" w:line="276" w:lineRule="auto"/>
        <w:ind w:left="357" w:hanging="357"/>
      </w:pPr>
      <w:r w:rsidRPr="006A5FAB">
        <w:t xml:space="preserve">This presentation is about </w:t>
      </w:r>
      <w:r w:rsidR="001B3D73">
        <w:t>independent advocacy</w:t>
      </w:r>
      <w:r w:rsidRPr="006A5FAB">
        <w:t xml:space="preserve">. </w:t>
      </w:r>
      <w:r>
        <w:t xml:space="preserve">It </w:t>
      </w:r>
      <w:r w:rsidRPr="006A5FAB">
        <w:t xml:space="preserve">is intended for: </w:t>
      </w:r>
    </w:p>
    <w:p w:rsidR="005D6D58" w:rsidRPr="001B3D73" w:rsidRDefault="00CD00C2" w:rsidP="00CD00C2">
      <w:pPr>
        <w:pStyle w:val="bullet0"/>
        <w:numPr>
          <w:ilvl w:val="0"/>
          <w:numId w:val="1"/>
        </w:numPr>
        <w:spacing w:after="0" w:line="276" w:lineRule="auto"/>
        <w:ind w:left="714" w:hanging="357"/>
      </w:pPr>
      <w:r>
        <w:t>p</w:t>
      </w:r>
      <w:r w:rsidR="005D6D58">
        <w:t>eople</w:t>
      </w:r>
      <w:r w:rsidR="005D6D58" w:rsidRPr="001B3D73">
        <w:t xml:space="preserve"> employed by local authorities who have a responsibility for identifying the need for, and arranging for, an advocate to facilitate the involvement of a person as specified in the Act</w:t>
      </w:r>
    </w:p>
    <w:p w:rsidR="005D6D58" w:rsidRPr="001B3D73" w:rsidRDefault="00CD00C2" w:rsidP="00CD00C2">
      <w:pPr>
        <w:pStyle w:val="bullet0"/>
        <w:numPr>
          <w:ilvl w:val="0"/>
          <w:numId w:val="1"/>
        </w:numPr>
        <w:spacing w:after="0" w:line="276" w:lineRule="auto"/>
        <w:ind w:left="714" w:hanging="357"/>
      </w:pPr>
      <w:r>
        <w:t>s</w:t>
      </w:r>
      <w:r w:rsidR="005D6D58" w:rsidRPr="001B3D73">
        <w:t>taff employed as Independent Advocates (including Independent Mental Capacity Advocates)</w:t>
      </w:r>
    </w:p>
    <w:p w:rsidR="005D6D58" w:rsidRDefault="00CD00C2" w:rsidP="00CD00C2">
      <w:pPr>
        <w:pStyle w:val="bullet0"/>
        <w:numPr>
          <w:ilvl w:val="0"/>
          <w:numId w:val="1"/>
        </w:numPr>
        <w:spacing w:after="0" w:line="276" w:lineRule="auto"/>
        <w:ind w:left="714" w:hanging="357"/>
      </w:pPr>
      <w:proofErr w:type="gramStart"/>
      <w:r>
        <w:t>m</w:t>
      </w:r>
      <w:r w:rsidR="005D6D58" w:rsidRPr="001B3D73">
        <w:t>anagers</w:t>
      </w:r>
      <w:proofErr w:type="gramEnd"/>
      <w:r w:rsidR="005D6D58" w:rsidRPr="001B3D73">
        <w:t xml:space="preserve"> of all of the above types of </w:t>
      </w:r>
      <w:r>
        <w:t>roles.</w:t>
      </w:r>
    </w:p>
    <w:p w:rsidR="00CD00C2" w:rsidRDefault="00CD00C2" w:rsidP="00CD00C2">
      <w:pPr>
        <w:pStyle w:val="bullet0"/>
        <w:spacing w:after="0" w:line="276" w:lineRule="auto"/>
        <w:ind w:firstLine="0"/>
      </w:pPr>
    </w:p>
    <w:p w:rsidR="004D5F1B" w:rsidRDefault="004D5F1B" w:rsidP="00CD00C2">
      <w:pPr>
        <w:pStyle w:val="IPCBullet"/>
        <w:numPr>
          <w:ilvl w:val="0"/>
          <w:numId w:val="5"/>
        </w:numPr>
        <w:tabs>
          <w:tab w:val="clear" w:pos="426"/>
        </w:tabs>
        <w:spacing w:after="0" w:line="276" w:lineRule="auto"/>
        <w:ind w:left="357" w:hanging="357"/>
      </w:pPr>
      <w:r>
        <w:t>The aim of the presentation is to help you reflect on the implications of the Act for your role, so that you will know what you must do differently and what you may need to do differently.</w:t>
      </w:r>
    </w:p>
    <w:p w:rsidR="00AD7051" w:rsidRDefault="00AD7051" w:rsidP="004D5F1B">
      <w:pPr>
        <w:rPr>
          <w:b/>
        </w:rPr>
      </w:pPr>
    </w:p>
    <w:p w:rsidR="004D5F1B" w:rsidRPr="006F1E1C" w:rsidRDefault="004D5F1B" w:rsidP="00CD00C2">
      <w:pPr>
        <w:spacing w:after="0"/>
        <w:rPr>
          <w:b/>
        </w:rPr>
      </w:pPr>
      <w:r w:rsidRPr="006F1E1C">
        <w:rPr>
          <w:b/>
        </w:rPr>
        <w:t xml:space="preserve">Slide </w:t>
      </w:r>
      <w:r>
        <w:rPr>
          <w:b/>
        </w:rPr>
        <w:t>2</w:t>
      </w:r>
    </w:p>
    <w:p w:rsidR="004D5F1B" w:rsidRDefault="00CD00C2" w:rsidP="00CD00C2">
      <w:pPr>
        <w:pStyle w:val="NoSpacing"/>
        <w:jc w:val="center"/>
      </w:pPr>
      <w:r>
        <w:rPr>
          <w:noProof/>
          <w:lang w:eastAsia="en-GB"/>
        </w:rPr>
        <w:drawing>
          <wp:inline distT="0" distB="0" distL="0" distR="0" wp14:anchorId="4697D85B" wp14:editId="13F215B1">
            <wp:extent cx="2721934" cy="1325152"/>
            <wp:effectExtent l="19050" t="19050" r="2159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6363" t="17514" r="21336" b="49536"/>
                    <a:stretch/>
                  </pic:blipFill>
                  <pic:spPr bwMode="auto">
                    <a:xfrm>
                      <a:off x="0" y="0"/>
                      <a:ext cx="2722202" cy="13252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4D5F1B">
        <w:br w:type="textWrapping" w:clear="all"/>
      </w:r>
    </w:p>
    <w:p w:rsidR="00CD00C2" w:rsidRDefault="00CD00C2" w:rsidP="00936A75">
      <w:pPr>
        <w:pStyle w:val="NoSpacing"/>
        <w:rPr>
          <w:b/>
        </w:rPr>
      </w:pPr>
    </w:p>
    <w:p w:rsidR="00CD00C2" w:rsidRDefault="00CD00C2" w:rsidP="00936A75">
      <w:pPr>
        <w:pStyle w:val="NoSpacing"/>
        <w:rPr>
          <w:b/>
        </w:rPr>
      </w:pPr>
    </w:p>
    <w:p w:rsidR="003A044D" w:rsidRPr="003A044D" w:rsidRDefault="003A044D" w:rsidP="00936A75">
      <w:pPr>
        <w:pStyle w:val="NoSpacing"/>
        <w:rPr>
          <w:b/>
        </w:rPr>
      </w:pPr>
      <w:r w:rsidRPr="003A044D">
        <w:rPr>
          <w:b/>
        </w:rPr>
        <w:lastRenderedPageBreak/>
        <w:t>Slide 3</w:t>
      </w:r>
    </w:p>
    <w:p w:rsidR="005D6D58" w:rsidRDefault="00CD00C2" w:rsidP="00CD00C2">
      <w:pPr>
        <w:pStyle w:val="NoSpacing"/>
        <w:jc w:val="center"/>
      </w:pPr>
      <w:r>
        <w:rPr>
          <w:noProof/>
          <w:lang w:eastAsia="en-GB"/>
        </w:rPr>
        <w:drawing>
          <wp:inline distT="0" distB="0" distL="0" distR="0" wp14:anchorId="5923FCA3" wp14:editId="11905BD9">
            <wp:extent cx="2593078" cy="1740244"/>
            <wp:effectExtent l="19050" t="19050" r="17145"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6549" t="17514" r="21707" b="37663"/>
                    <a:stretch/>
                  </pic:blipFill>
                  <pic:spPr bwMode="auto">
                    <a:xfrm>
                      <a:off x="0" y="0"/>
                      <a:ext cx="2604909" cy="17481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5D6D58">
        <w:br w:type="textWrapping" w:clear="all"/>
      </w:r>
    </w:p>
    <w:p w:rsidR="005D6D58" w:rsidRPr="00D379FA" w:rsidRDefault="005D6D58" w:rsidP="00936A75">
      <w:pPr>
        <w:pStyle w:val="NoSpacing"/>
        <w:rPr>
          <w:u w:val="single"/>
        </w:rPr>
      </w:pPr>
      <w:r w:rsidRPr="005D6D58">
        <w:rPr>
          <w:u w:val="single"/>
        </w:rPr>
        <w:t>Notes</w:t>
      </w:r>
    </w:p>
    <w:p w:rsidR="00A53EF9" w:rsidRDefault="00A53EF9" w:rsidP="00CD00C2">
      <w:pPr>
        <w:pStyle w:val="IPCBullet"/>
        <w:spacing w:after="0" w:line="276" w:lineRule="auto"/>
        <w:ind w:left="357" w:hanging="357"/>
      </w:pPr>
      <w:r w:rsidRPr="00960607">
        <w:t>The Care Act requires that local authorities involve people in decisions made about them and their care and support</w:t>
      </w:r>
      <w:r>
        <w:t xml:space="preserve"> or where there is to be a safeguarding enquiry or safeguarding adults review</w:t>
      </w:r>
      <w:r w:rsidRPr="00960607">
        <w:t xml:space="preserve">. </w:t>
      </w:r>
      <w:r w:rsidRPr="0029406A">
        <w:t>People should be active partners in the key care and support processes of assessment, care and support planning and review</w:t>
      </w:r>
      <w:r>
        <w:t>, and any enquiries in relation to abuse or neglect</w:t>
      </w:r>
      <w:r w:rsidRPr="0029406A">
        <w:t>.</w:t>
      </w:r>
      <w:r w:rsidRPr="00960607">
        <w:t xml:space="preserve"> ‘Involvement’ requires the local authority helping people to understand how they can be involved, how they can contribute and take part and sometimes lead or direct the process. The ultimate aim is for people’s wishes, feelings and needs to be at the heart of the</w:t>
      </w:r>
      <w:r>
        <w:t>se</w:t>
      </w:r>
      <w:r w:rsidRPr="00960607">
        <w:t xml:space="preserve"> processes.</w:t>
      </w:r>
    </w:p>
    <w:p w:rsidR="00CD00C2" w:rsidRDefault="00CD00C2" w:rsidP="00CD00C2">
      <w:pPr>
        <w:pStyle w:val="IPCBullet"/>
        <w:numPr>
          <w:ilvl w:val="0"/>
          <w:numId w:val="0"/>
        </w:numPr>
        <w:spacing w:after="0" w:line="276" w:lineRule="auto"/>
        <w:ind w:left="357"/>
      </w:pPr>
    </w:p>
    <w:p w:rsidR="00A53EF9" w:rsidRDefault="00960607" w:rsidP="00CD00C2">
      <w:pPr>
        <w:pStyle w:val="IPCBullet"/>
        <w:spacing w:after="0" w:line="276" w:lineRule="auto"/>
        <w:ind w:left="357" w:hanging="357"/>
      </w:pPr>
      <w:r>
        <w:t>Some people may have difficulty in being involved</w:t>
      </w:r>
      <w:r w:rsidR="00A53EF9">
        <w:t xml:space="preserve"> in these processes. The decision pathway in th</w:t>
      </w:r>
      <w:r w:rsidR="00584FEC">
        <w:t>is</w:t>
      </w:r>
      <w:r w:rsidR="00A53EF9">
        <w:t xml:space="preserve"> slide shows two ways in which an individual could be supported if you thought that they might have difficulty being involved. </w:t>
      </w:r>
    </w:p>
    <w:p w:rsidR="00CD00C2" w:rsidRDefault="00CD00C2" w:rsidP="00CD00C2">
      <w:pPr>
        <w:pStyle w:val="IPCBullet"/>
        <w:numPr>
          <w:ilvl w:val="0"/>
          <w:numId w:val="0"/>
        </w:numPr>
        <w:spacing w:after="0" w:line="276" w:lineRule="auto"/>
        <w:ind w:left="357"/>
      </w:pPr>
    </w:p>
    <w:p w:rsidR="00960607" w:rsidRDefault="00A53EF9" w:rsidP="00CD00C2">
      <w:pPr>
        <w:pStyle w:val="IPCBullet"/>
        <w:spacing w:after="0" w:line="276" w:lineRule="auto"/>
        <w:ind w:left="357" w:hanging="357"/>
      </w:pPr>
      <w:r>
        <w:t>Firstly</w:t>
      </w:r>
      <w:r w:rsidR="0031698A">
        <w:t>,</w:t>
      </w:r>
      <w:r>
        <w:t xml:space="preserve"> it is important to establish if and how the person could be better</w:t>
      </w:r>
      <w:r w:rsidR="00960607">
        <w:t xml:space="preserve"> supported </w:t>
      </w:r>
      <w:r>
        <w:t xml:space="preserve">by making changes to the </w:t>
      </w:r>
      <w:r w:rsidR="00584FEC">
        <w:t>arrangements</w:t>
      </w:r>
      <w:r>
        <w:t>.</w:t>
      </w:r>
      <w:r w:rsidR="0062000E">
        <w:t xml:space="preserve"> For example, by </w:t>
      </w:r>
      <w:r w:rsidR="0062000E" w:rsidRPr="006F29C4">
        <w:t>providing information in an accessible format</w:t>
      </w:r>
      <w:r w:rsidR="0062000E">
        <w:t xml:space="preserve"> and involving an appropriately trained and registered interpreter if the person needs one e.g. if they are a sign language user or don’t have enough English to be involved without an interpreter</w:t>
      </w:r>
      <w:r w:rsidR="0062000E" w:rsidRPr="006F29C4">
        <w:t>.</w:t>
      </w:r>
      <w:r w:rsidR="0062000E">
        <w:t xml:space="preserve"> </w:t>
      </w:r>
      <w:r>
        <w:t xml:space="preserve">Note </w:t>
      </w:r>
      <w:r w:rsidR="00734E29">
        <w:t>that local authorities have</w:t>
      </w:r>
      <w:r>
        <w:t xml:space="preserve"> a duty </w:t>
      </w:r>
      <w:r w:rsidR="00734E29">
        <w:t>under the Equality Act 2010 to</w:t>
      </w:r>
      <w:r>
        <w:t xml:space="preserve"> mak</w:t>
      </w:r>
      <w:r w:rsidR="00734E29">
        <w:t>e</w:t>
      </w:r>
      <w:r>
        <w:t xml:space="preserve"> reasonable adjustments</w:t>
      </w:r>
      <w:r w:rsidR="0031698A">
        <w:t xml:space="preserve"> to meet the needs of people with particular accessibility requirements.</w:t>
      </w:r>
      <w:r w:rsidR="00C55B3F">
        <w:t xml:space="preserve"> Such adjustments should be made before the individual’s ability to be involved in the process is reviewed again.</w:t>
      </w:r>
    </w:p>
    <w:p w:rsidR="00CD00C2" w:rsidRDefault="00CD00C2" w:rsidP="00CD00C2">
      <w:pPr>
        <w:pStyle w:val="IPCBullet"/>
        <w:numPr>
          <w:ilvl w:val="0"/>
          <w:numId w:val="0"/>
        </w:numPr>
        <w:spacing w:after="0" w:line="276" w:lineRule="auto"/>
        <w:ind w:left="357"/>
      </w:pPr>
    </w:p>
    <w:p w:rsidR="006D1CFD" w:rsidRDefault="00F834C2" w:rsidP="00CD00C2">
      <w:pPr>
        <w:pStyle w:val="IPCBullet"/>
        <w:spacing w:after="0" w:line="276" w:lineRule="auto"/>
        <w:ind w:left="357" w:hanging="357"/>
      </w:pPr>
      <w:r>
        <w:t>However, some people still won’t be able to be involved, even if the</w:t>
      </w:r>
      <w:r w:rsidRPr="006F29C4">
        <w:t xml:space="preserve"> process </w:t>
      </w:r>
      <w:r>
        <w:t>has been adapted to meet</w:t>
      </w:r>
      <w:r w:rsidRPr="006F29C4">
        <w:t xml:space="preserve"> the</w:t>
      </w:r>
      <w:r>
        <w:t>ir</w:t>
      </w:r>
      <w:r w:rsidRPr="006F29C4">
        <w:t xml:space="preserve"> communications needs</w:t>
      </w:r>
      <w:r>
        <w:t>, because they</w:t>
      </w:r>
      <w:r w:rsidR="006D1CFD">
        <w:t xml:space="preserve"> </w:t>
      </w:r>
      <w:r w:rsidR="00821A25">
        <w:t xml:space="preserve">still </w:t>
      </w:r>
      <w:r w:rsidR="006D1CFD">
        <w:t xml:space="preserve">have </w:t>
      </w:r>
      <w:r>
        <w:t>‘</w:t>
      </w:r>
      <w:r w:rsidR="006D1CFD" w:rsidRPr="0031698A">
        <w:rPr>
          <w:b/>
        </w:rPr>
        <w:t>substantial difficulty</w:t>
      </w:r>
      <w:r w:rsidRPr="0031698A">
        <w:rPr>
          <w:b/>
        </w:rPr>
        <w:t>’</w:t>
      </w:r>
      <w:r w:rsidR="006D1CFD">
        <w:t xml:space="preserve"> in being involved</w:t>
      </w:r>
      <w:r>
        <w:t>.</w:t>
      </w:r>
      <w:r w:rsidR="006D1CFD">
        <w:t xml:space="preserve"> </w:t>
      </w:r>
      <w:r w:rsidR="00CE746F">
        <w:t xml:space="preserve">We will look at what ‘substantial difficulty’ means in more detail </w:t>
      </w:r>
      <w:r w:rsidR="00A5227D">
        <w:t>in the next slide</w:t>
      </w:r>
      <w:r w:rsidR="00CE746F">
        <w:t>.</w:t>
      </w:r>
    </w:p>
    <w:p w:rsidR="00CD00C2" w:rsidRDefault="00CD00C2" w:rsidP="00CD00C2">
      <w:pPr>
        <w:pStyle w:val="IPCBullet"/>
        <w:numPr>
          <w:ilvl w:val="0"/>
          <w:numId w:val="0"/>
        </w:numPr>
        <w:spacing w:after="0" w:line="276" w:lineRule="auto"/>
        <w:ind w:left="357"/>
      </w:pPr>
    </w:p>
    <w:p w:rsidR="00CE746F" w:rsidRDefault="00CE746F" w:rsidP="00CD00C2">
      <w:pPr>
        <w:pStyle w:val="IPCBullet"/>
        <w:spacing w:after="0" w:line="276" w:lineRule="auto"/>
        <w:ind w:left="357" w:hanging="357"/>
      </w:pPr>
      <w:r>
        <w:lastRenderedPageBreak/>
        <w:t xml:space="preserve">Local authorities have </w:t>
      </w:r>
      <w:r w:rsidR="00D43F86">
        <w:t>a duty to involve people</w:t>
      </w:r>
      <w:r>
        <w:t>, so if someone has substantial difficulty being involved they must be supported to be involved as fully as possible by either:</w:t>
      </w:r>
    </w:p>
    <w:p w:rsidR="00CE746F" w:rsidRDefault="00CE746F" w:rsidP="00CD00C2">
      <w:pPr>
        <w:pStyle w:val="bullet1"/>
        <w:spacing w:after="0" w:line="276" w:lineRule="auto"/>
      </w:pPr>
      <w:r>
        <w:t xml:space="preserve">ensuring that there is an ‘appropriate person’ such as a friend or relative who can </w:t>
      </w:r>
      <w:r w:rsidR="00543ECC">
        <w:t>facilitate</w:t>
      </w:r>
      <w:r>
        <w:t xml:space="preserve"> their involvement; or </w:t>
      </w:r>
    </w:p>
    <w:p w:rsidR="00CE746F" w:rsidRPr="00CD00C2" w:rsidRDefault="00CE746F" w:rsidP="00CD00C2">
      <w:pPr>
        <w:pStyle w:val="bullet1"/>
        <w:spacing w:after="0" w:line="276" w:lineRule="auto"/>
      </w:pPr>
      <w:proofErr w:type="gramStart"/>
      <w:r>
        <w:rPr>
          <w:lang w:val="en-US"/>
        </w:rPr>
        <w:t>if</w:t>
      </w:r>
      <w:proofErr w:type="gramEnd"/>
      <w:r>
        <w:rPr>
          <w:lang w:val="en-US"/>
        </w:rPr>
        <w:t xml:space="preserve"> </w:t>
      </w:r>
      <w:r w:rsidRPr="00FD1138">
        <w:rPr>
          <w:lang w:val="en-US"/>
        </w:rPr>
        <w:t xml:space="preserve">there is no appropriate </w:t>
      </w:r>
      <w:r w:rsidR="007B149D">
        <w:rPr>
          <w:lang w:val="en-US"/>
        </w:rPr>
        <w:t>individual</w:t>
      </w:r>
      <w:r w:rsidRPr="00FD1138">
        <w:rPr>
          <w:lang w:val="en-US"/>
        </w:rPr>
        <w:t xml:space="preserve"> to help them</w:t>
      </w:r>
      <w:r>
        <w:rPr>
          <w:lang w:val="en-US"/>
        </w:rPr>
        <w:t xml:space="preserve">, by </w:t>
      </w:r>
      <w:r w:rsidRPr="00FD1138">
        <w:rPr>
          <w:lang w:val="en-US"/>
        </w:rPr>
        <w:t>arrang</w:t>
      </w:r>
      <w:r>
        <w:rPr>
          <w:lang w:val="en-US"/>
        </w:rPr>
        <w:t>ing</w:t>
      </w:r>
      <w:r w:rsidRPr="00FD1138">
        <w:rPr>
          <w:lang w:val="en-US"/>
        </w:rPr>
        <w:t xml:space="preserve"> for an </w:t>
      </w:r>
      <w:r w:rsidRPr="0031698A">
        <w:rPr>
          <w:b/>
          <w:lang w:val="en-US"/>
        </w:rPr>
        <w:t>independent advocate</w:t>
      </w:r>
      <w:r w:rsidR="00143ABD" w:rsidRPr="00143ABD">
        <w:rPr>
          <w:lang w:val="en-US"/>
        </w:rPr>
        <w:t xml:space="preserve"> </w:t>
      </w:r>
      <w:r w:rsidR="00143ABD">
        <w:rPr>
          <w:lang w:val="en-US"/>
        </w:rPr>
        <w:t xml:space="preserve">to support and </w:t>
      </w:r>
      <w:r w:rsidR="00143ABD" w:rsidRPr="007377AF">
        <w:rPr>
          <w:lang w:val="en-US"/>
        </w:rPr>
        <w:t xml:space="preserve">represent </w:t>
      </w:r>
      <w:r w:rsidR="00143ABD">
        <w:rPr>
          <w:lang w:val="en-US"/>
        </w:rPr>
        <w:t>them.</w:t>
      </w:r>
    </w:p>
    <w:p w:rsidR="00CD00C2" w:rsidRPr="006D1CFD" w:rsidRDefault="00CD00C2" w:rsidP="00CD00C2">
      <w:pPr>
        <w:pStyle w:val="bullet1"/>
        <w:numPr>
          <w:ilvl w:val="0"/>
          <w:numId w:val="0"/>
        </w:numPr>
        <w:spacing w:after="0" w:line="276" w:lineRule="auto"/>
        <w:ind w:left="720"/>
      </w:pPr>
    </w:p>
    <w:p w:rsidR="00143ABD" w:rsidRDefault="00143ABD" w:rsidP="00CD00C2">
      <w:pPr>
        <w:pStyle w:val="IPCBullet"/>
        <w:spacing w:after="0" w:line="276" w:lineRule="auto"/>
        <w:ind w:left="357" w:hanging="357"/>
      </w:pPr>
      <w:r>
        <w:t>We will look at what ‘</w:t>
      </w:r>
      <w:r w:rsidRPr="00482E85">
        <w:rPr>
          <w:b/>
        </w:rPr>
        <w:t xml:space="preserve">appropriate </w:t>
      </w:r>
      <w:r w:rsidR="007B149D">
        <w:rPr>
          <w:b/>
        </w:rPr>
        <w:t>individual</w:t>
      </w:r>
      <w:r w:rsidRPr="00482E85">
        <w:rPr>
          <w:b/>
        </w:rPr>
        <w:t>’</w:t>
      </w:r>
      <w:r>
        <w:t xml:space="preserve"> means in more detail at slide </w:t>
      </w:r>
      <w:r w:rsidR="00A5227D">
        <w:t>5</w:t>
      </w:r>
      <w:r>
        <w:t>.</w:t>
      </w:r>
    </w:p>
    <w:p w:rsidR="00A5227D" w:rsidRPr="007377AF" w:rsidRDefault="00A5227D" w:rsidP="00CD00C2">
      <w:pPr>
        <w:pStyle w:val="NoSpacing"/>
        <w:spacing w:line="276" w:lineRule="auto"/>
      </w:pPr>
    </w:p>
    <w:p w:rsidR="00A5227D" w:rsidRPr="007D21DF" w:rsidRDefault="00A5227D" w:rsidP="00CD00C2">
      <w:pPr>
        <w:spacing w:after="0"/>
        <w:rPr>
          <w:b/>
        </w:rPr>
      </w:pPr>
      <w:r w:rsidRPr="007D21DF">
        <w:rPr>
          <w:b/>
        </w:rPr>
        <w:t>Question</w:t>
      </w:r>
      <w:r w:rsidR="00E85E04">
        <w:rPr>
          <w:b/>
        </w:rPr>
        <w:t>s</w:t>
      </w:r>
    </w:p>
    <w:p w:rsidR="00A5227D" w:rsidRDefault="00A5227D" w:rsidP="00CD00C2">
      <w:pPr>
        <w:pStyle w:val="Bullet"/>
        <w:spacing w:after="0" w:line="276" w:lineRule="auto"/>
      </w:pPr>
      <w:r>
        <w:t>What key words or phrases (in the slide) stand out to you?</w:t>
      </w:r>
      <w:r w:rsidR="004F588E">
        <w:t xml:space="preserve"> Why?</w:t>
      </w:r>
    </w:p>
    <w:p w:rsidR="00FF7540" w:rsidRDefault="00FF7540" w:rsidP="00CD00C2">
      <w:pPr>
        <w:pStyle w:val="Bullet"/>
        <w:spacing w:after="0" w:line="276" w:lineRule="auto"/>
      </w:pPr>
      <w:r w:rsidRPr="00FF7540">
        <w:t>What measures do you currently take to meet people’s communication</w:t>
      </w:r>
      <w:r>
        <w:t xml:space="preserve"> needs? </w:t>
      </w:r>
    </w:p>
    <w:p w:rsidR="00C33DAC" w:rsidRDefault="00C33DAC" w:rsidP="00CD00C2">
      <w:pPr>
        <w:pStyle w:val="Bullet"/>
        <w:spacing w:after="0" w:line="276" w:lineRule="auto"/>
      </w:pPr>
      <w:r w:rsidRPr="00C33DAC">
        <w:t>What changes might be needed for example to an assessment process to facilitate a person’s involvement</w:t>
      </w:r>
      <w:r>
        <w:t>?</w:t>
      </w:r>
    </w:p>
    <w:p w:rsidR="00CD00C2" w:rsidRDefault="00CD00C2" w:rsidP="00CD00C2">
      <w:pPr>
        <w:pStyle w:val="Bullet"/>
        <w:numPr>
          <w:ilvl w:val="0"/>
          <w:numId w:val="0"/>
        </w:numPr>
        <w:spacing w:after="0" w:line="276" w:lineRule="auto"/>
        <w:ind w:left="71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5227D" w:rsidTr="003E2439">
        <w:tc>
          <w:tcPr>
            <w:tcW w:w="9242" w:type="dxa"/>
          </w:tcPr>
          <w:p w:rsidR="00A5227D" w:rsidRDefault="00A5227D" w:rsidP="00CD00C2">
            <w:pPr>
              <w:spacing w:after="0"/>
            </w:pPr>
          </w:p>
          <w:p w:rsidR="00A5227D" w:rsidRDefault="00A5227D" w:rsidP="00CD00C2">
            <w:pPr>
              <w:spacing w:after="0"/>
            </w:pPr>
          </w:p>
          <w:p w:rsidR="00A5227D" w:rsidRDefault="00A5227D" w:rsidP="00CD00C2">
            <w:pPr>
              <w:spacing w:after="0"/>
            </w:pPr>
          </w:p>
          <w:p w:rsidR="00A5227D" w:rsidRDefault="00A5227D" w:rsidP="00CD00C2">
            <w:pPr>
              <w:spacing w:after="0"/>
            </w:pPr>
          </w:p>
        </w:tc>
      </w:tr>
    </w:tbl>
    <w:p w:rsidR="006454E0" w:rsidRPr="007D21DF" w:rsidRDefault="006454E0" w:rsidP="006454E0"/>
    <w:tbl>
      <w:tblPr>
        <w:tblW w:w="0" w:type="auto"/>
        <w:shd w:val="clear" w:color="auto" w:fill="A1006B"/>
        <w:tblLook w:val="04A0" w:firstRow="1" w:lastRow="0" w:firstColumn="1" w:lastColumn="0" w:noHBand="0" w:noVBand="1"/>
      </w:tblPr>
      <w:tblGrid>
        <w:gridCol w:w="9242"/>
      </w:tblGrid>
      <w:tr w:rsidR="006454E0" w:rsidRPr="00FD375C" w:rsidTr="00CD00C2">
        <w:trPr>
          <w:trHeight w:val="1166"/>
        </w:trPr>
        <w:tc>
          <w:tcPr>
            <w:tcW w:w="9242" w:type="dxa"/>
            <w:shd w:val="clear" w:color="auto" w:fill="A1006B"/>
            <w:vAlign w:val="center"/>
          </w:tcPr>
          <w:p w:rsidR="006454E0" w:rsidRPr="007D21DF" w:rsidRDefault="00CF796F" w:rsidP="00CD00C2">
            <w:pPr>
              <w:spacing w:after="0"/>
              <w:rPr>
                <w:b/>
              </w:rPr>
            </w:pPr>
            <w:r>
              <w:rPr>
                <w:b/>
              </w:rPr>
              <w:t>Key learning p</w:t>
            </w:r>
            <w:r w:rsidR="006454E0" w:rsidRPr="007D21DF">
              <w:rPr>
                <w:b/>
              </w:rPr>
              <w:t>oint</w:t>
            </w:r>
          </w:p>
          <w:p w:rsidR="006454E0" w:rsidRPr="00FD375C" w:rsidRDefault="006454E0" w:rsidP="00CD00C2">
            <w:pPr>
              <w:spacing w:after="0"/>
            </w:pPr>
            <w:r>
              <w:t xml:space="preserve">A local authority must involve </w:t>
            </w:r>
            <w:r w:rsidR="002E7FFE">
              <w:t xml:space="preserve">an </w:t>
            </w:r>
            <w:r>
              <w:t xml:space="preserve">individual </w:t>
            </w:r>
            <w:r w:rsidRPr="0029406A">
              <w:t>in the</w:t>
            </w:r>
            <w:r w:rsidR="002E7FFE">
              <w:t>ir</w:t>
            </w:r>
            <w:r w:rsidRPr="0029406A">
              <w:t xml:space="preserve"> key care and support processes of assessment, care and support planning and review</w:t>
            </w:r>
            <w:r>
              <w:t>, or safeguarding</w:t>
            </w:r>
            <w:r w:rsidR="002E7FFE">
              <w:t>.</w:t>
            </w:r>
          </w:p>
        </w:tc>
      </w:tr>
    </w:tbl>
    <w:p w:rsidR="006454E0" w:rsidRDefault="006454E0" w:rsidP="006454E0">
      <w:pPr>
        <w:spacing w:after="0" w:line="240" w:lineRule="auto"/>
      </w:pPr>
    </w:p>
    <w:p w:rsidR="00CD00C2" w:rsidRDefault="00CD00C2" w:rsidP="000C275B">
      <w:pPr>
        <w:rPr>
          <w:b/>
        </w:rPr>
      </w:pPr>
    </w:p>
    <w:p w:rsidR="00CD00C2" w:rsidRDefault="00CD00C2" w:rsidP="000C275B">
      <w:pPr>
        <w:rPr>
          <w:b/>
        </w:rPr>
      </w:pPr>
    </w:p>
    <w:p w:rsidR="00CD00C2" w:rsidRDefault="00CD00C2" w:rsidP="000C275B">
      <w:pPr>
        <w:rPr>
          <w:b/>
        </w:rPr>
      </w:pPr>
    </w:p>
    <w:p w:rsidR="00CD00C2" w:rsidRDefault="00CD00C2" w:rsidP="000C275B">
      <w:pPr>
        <w:rPr>
          <w:b/>
        </w:rPr>
      </w:pPr>
    </w:p>
    <w:p w:rsidR="00CD00C2" w:rsidRDefault="00CD00C2" w:rsidP="000C275B">
      <w:pPr>
        <w:rPr>
          <w:b/>
        </w:rPr>
      </w:pPr>
    </w:p>
    <w:p w:rsidR="00CD00C2" w:rsidRDefault="00CD00C2" w:rsidP="000C275B">
      <w:pPr>
        <w:rPr>
          <w:b/>
        </w:rPr>
      </w:pPr>
    </w:p>
    <w:p w:rsidR="00CD00C2" w:rsidRDefault="00CD00C2" w:rsidP="000C275B">
      <w:pPr>
        <w:rPr>
          <w:b/>
        </w:rPr>
      </w:pPr>
    </w:p>
    <w:p w:rsidR="00CD00C2" w:rsidRDefault="00CD00C2" w:rsidP="000C275B">
      <w:pPr>
        <w:rPr>
          <w:b/>
        </w:rPr>
      </w:pPr>
    </w:p>
    <w:p w:rsidR="00CD00C2" w:rsidRDefault="00CD00C2" w:rsidP="000C275B">
      <w:pPr>
        <w:rPr>
          <w:b/>
        </w:rPr>
      </w:pPr>
    </w:p>
    <w:p w:rsidR="00CD00C2" w:rsidRDefault="00CD00C2" w:rsidP="000C275B">
      <w:pPr>
        <w:rPr>
          <w:b/>
        </w:rPr>
      </w:pPr>
    </w:p>
    <w:p w:rsidR="000C275B" w:rsidRPr="006F1E1C" w:rsidRDefault="000C275B" w:rsidP="002B52A0">
      <w:pPr>
        <w:spacing w:after="0"/>
        <w:rPr>
          <w:b/>
        </w:rPr>
      </w:pPr>
      <w:r w:rsidRPr="006F1E1C">
        <w:rPr>
          <w:b/>
        </w:rPr>
        <w:lastRenderedPageBreak/>
        <w:t xml:space="preserve">Slide </w:t>
      </w:r>
      <w:r w:rsidR="006E0EAA">
        <w:rPr>
          <w:b/>
        </w:rPr>
        <w:t>4</w:t>
      </w:r>
    </w:p>
    <w:p w:rsidR="000C275B" w:rsidRDefault="00CD00C2" w:rsidP="002B52A0">
      <w:pPr>
        <w:pStyle w:val="NoSpacing"/>
        <w:jc w:val="center"/>
        <w:rPr>
          <w:u w:val="single"/>
        </w:rPr>
      </w:pPr>
      <w:r>
        <w:rPr>
          <w:noProof/>
          <w:lang w:eastAsia="en-GB"/>
        </w:rPr>
        <w:drawing>
          <wp:inline distT="0" distB="0" distL="0" distR="0" wp14:anchorId="6F6188EE" wp14:editId="1E4BC0B4">
            <wp:extent cx="2636874" cy="1789310"/>
            <wp:effectExtent l="19050" t="19050" r="11430"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6920" t="17217" r="21522" b="37662"/>
                    <a:stretch/>
                  </pic:blipFill>
                  <pic:spPr bwMode="auto">
                    <a:xfrm>
                      <a:off x="0" y="0"/>
                      <a:ext cx="2637133" cy="17894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0C275B">
        <w:br w:type="textWrapping" w:clear="all"/>
      </w:r>
    </w:p>
    <w:p w:rsidR="000C275B" w:rsidRPr="00522243" w:rsidRDefault="000C275B" w:rsidP="000C275B">
      <w:pPr>
        <w:pStyle w:val="NoSpacing"/>
        <w:rPr>
          <w:u w:val="single"/>
        </w:rPr>
      </w:pPr>
      <w:r w:rsidRPr="00522243">
        <w:rPr>
          <w:u w:val="single"/>
        </w:rPr>
        <w:t>Notes</w:t>
      </w:r>
    </w:p>
    <w:p w:rsidR="00584FEC" w:rsidRDefault="00276BD9" w:rsidP="002B52A0">
      <w:pPr>
        <w:pStyle w:val="IPCBullet"/>
        <w:numPr>
          <w:ilvl w:val="0"/>
          <w:numId w:val="7"/>
        </w:numPr>
        <w:tabs>
          <w:tab w:val="clear" w:pos="426"/>
        </w:tabs>
        <w:spacing w:after="0" w:line="276" w:lineRule="auto"/>
        <w:ind w:left="357" w:hanging="357"/>
        <w:rPr>
          <w:b/>
        </w:rPr>
      </w:pPr>
      <w:hyperlink r:id="rId33" w:history="1">
        <w:proofErr w:type="spellStart"/>
        <w:r w:rsidR="00584FEC" w:rsidRPr="0058588D">
          <w:rPr>
            <w:rStyle w:val="Hyperlink"/>
            <w:b/>
          </w:rPr>
          <w:t>Handout</w:t>
        </w:r>
        <w:proofErr w:type="spellEnd"/>
        <w:r w:rsidR="00584FEC" w:rsidRPr="0058588D">
          <w:rPr>
            <w:rStyle w:val="Hyperlink"/>
            <w:b/>
          </w:rPr>
          <w:t xml:space="preserve">: Substantial </w:t>
        </w:r>
        <w:r w:rsidR="007E302A" w:rsidRPr="0058588D">
          <w:rPr>
            <w:rStyle w:val="Hyperlink"/>
            <w:b/>
          </w:rPr>
          <w:t>d</w:t>
        </w:r>
        <w:r w:rsidR="00584FEC" w:rsidRPr="0058588D">
          <w:rPr>
            <w:rStyle w:val="Hyperlink"/>
            <w:b/>
          </w:rPr>
          <w:t>ifficulty</w:t>
        </w:r>
      </w:hyperlink>
    </w:p>
    <w:p w:rsidR="002B52A0" w:rsidRPr="00584FEC" w:rsidRDefault="002B52A0" w:rsidP="002B52A0">
      <w:pPr>
        <w:pStyle w:val="IPCBullet"/>
        <w:numPr>
          <w:ilvl w:val="0"/>
          <w:numId w:val="0"/>
        </w:numPr>
        <w:tabs>
          <w:tab w:val="clear" w:pos="426"/>
        </w:tabs>
        <w:spacing w:after="0" w:line="276" w:lineRule="auto"/>
        <w:ind w:left="357"/>
        <w:rPr>
          <w:b/>
        </w:rPr>
      </w:pPr>
    </w:p>
    <w:p w:rsidR="000C275B" w:rsidRPr="007377AF" w:rsidRDefault="000C275B" w:rsidP="002B52A0">
      <w:pPr>
        <w:pStyle w:val="IPCBullet"/>
        <w:numPr>
          <w:ilvl w:val="0"/>
          <w:numId w:val="7"/>
        </w:numPr>
        <w:tabs>
          <w:tab w:val="clear" w:pos="426"/>
        </w:tabs>
        <w:spacing w:after="0" w:line="276" w:lineRule="auto"/>
        <w:ind w:left="357" w:hanging="357"/>
      </w:pPr>
      <w:r w:rsidRPr="00905F0C">
        <w:rPr>
          <w:lang w:val="en-US"/>
        </w:rPr>
        <w:t xml:space="preserve">The </w:t>
      </w:r>
      <w:r w:rsidR="00A5227D">
        <w:rPr>
          <w:lang w:val="en-US"/>
        </w:rPr>
        <w:t xml:space="preserve">Care </w:t>
      </w:r>
      <w:r w:rsidRPr="00905F0C">
        <w:rPr>
          <w:lang w:val="en-US"/>
        </w:rPr>
        <w:t xml:space="preserve">Act defines four areas </w:t>
      </w:r>
      <w:r>
        <w:rPr>
          <w:lang w:val="en-US"/>
        </w:rPr>
        <w:t xml:space="preserve">in </w:t>
      </w:r>
      <w:r w:rsidRPr="00B82B4B">
        <w:rPr>
          <w:lang w:val="en-US"/>
        </w:rPr>
        <w:t>any</w:t>
      </w:r>
      <w:r>
        <w:rPr>
          <w:lang w:val="en-US"/>
        </w:rPr>
        <w:t xml:space="preserve"> </w:t>
      </w:r>
      <w:r w:rsidRPr="00A5227D">
        <w:rPr>
          <w:b/>
          <w:lang w:val="en-US"/>
        </w:rPr>
        <w:t>one</w:t>
      </w:r>
      <w:r>
        <w:rPr>
          <w:lang w:val="en-US"/>
        </w:rPr>
        <w:t xml:space="preserve"> of which</w:t>
      </w:r>
      <w:r w:rsidRPr="00905F0C">
        <w:rPr>
          <w:lang w:val="en-US"/>
        </w:rPr>
        <w:t xml:space="preserve"> a substantial difficulty might be found:</w:t>
      </w:r>
      <w:r w:rsidRPr="007377AF">
        <w:t xml:space="preserve"> </w:t>
      </w:r>
    </w:p>
    <w:p w:rsidR="000C275B" w:rsidRPr="007377AF" w:rsidRDefault="000C275B" w:rsidP="002B52A0">
      <w:pPr>
        <w:pStyle w:val="Bullet"/>
        <w:spacing w:after="0" w:line="276" w:lineRule="auto"/>
      </w:pPr>
      <w:r w:rsidRPr="007377AF">
        <w:rPr>
          <w:lang w:val="en-US"/>
        </w:rPr>
        <w:t>understanding relevant information</w:t>
      </w:r>
      <w:r w:rsidRPr="007377AF">
        <w:t xml:space="preserve"> </w:t>
      </w:r>
    </w:p>
    <w:p w:rsidR="000C275B" w:rsidRPr="007377AF" w:rsidRDefault="000C275B" w:rsidP="002B52A0">
      <w:pPr>
        <w:pStyle w:val="Bullet"/>
        <w:spacing w:after="0" w:line="276" w:lineRule="auto"/>
      </w:pPr>
      <w:r w:rsidRPr="007377AF">
        <w:rPr>
          <w:lang w:val="en-US"/>
        </w:rPr>
        <w:t>retaining information</w:t>
      </w:r>
    </w:p>
    <w:p w:rsidR="000C275B" w:rsidRPr="007377AF" w:rsidRDefault="000C275B" w:rsidP="002B52A0">
      <w:pPr>
        <w:pStyle w:val="Bullet"/>
        <w:spacing w:after="0" w:line="276" w:lineRule="auto"/>
      </w:pPr>
      <w:r w:rsidRPr="007377AF">
        <w:rPr>
          <w:lang w:val="en-US"/>
        </w:rPr>
        <w:t>using or weig</w:t>
      </w:r>
      <w:r>
        <w:rPr>
          <w:lang w:val="en-US"/>
        </w:rPr>
        <w:t>hing up the information</w:t>
      </w:r>
    </w:p>
    <w:p w:rsidR="000C275B" w:rsidRDefault="000C275B" w:rsidP="002B52A0">
      <w:pPr>
        <w:pStyle w:val="Bullet"/>
        <w:spacing w:after="0" w:line="276" w:lineRule="auto"/>
      </w:pPr>
      <w:r w:rsidRPr="007377AF">
        <w:rPr>
          <w:lang w:val="en-US"/>
        </w:rPr>
        <w:t>communicating their views, wishes and feelings</w:t>
      </w:r>
      <w:r w:rsidRPr="007377AF">
        <w:t xml:space="preserve"> </w:t>
      </w:r>
    </w:p>
    <w:p w:rsidR="002B52A0" w:rsidRPr="007377AF" w:rsidRDefault="002B52A0" w:rsidP="002B52A0">
      <w:pPr>
        <w:pStyle w:val="Bullet"/>
        <w:numPr>
          <w:ilvl w:val="0"/>
          <w:numId w:val="0"/>
        </w:numPr>
        <w:spacing w:after="0" w:line="276" w:lineRule="auto"/>
        <w:ind w:left="714"/>
      </w:pPr>
    </w:p>
    <w:p w:rsidR="000C275B" w:rsidRDefault="000C275B" w:rsidP="002B52A0">
      <w:pPr>
        <w:pStyle w:val="IPCBullet"/>
        <w:numPr>
          <w:ilvl w:val="0"/>
          <w:numId w:val="7"/>
        </w:numPr>
        <w:tabs>
          <w:tab w:val="clear" w:pos="426"/>
        </w:tabs>
        <w:spacing w:after="0" w:line="276" w:lineRule="auto"/>
        <w:ind w:left="357" w:hanging="357"/>
      </w:pPr>
      <w:r w:rsidRPr="00905F0C">
        <w:rPr>
          <w:lang w:val="en-US"/>
        </w:rPr>
        <w:t xml:space="preserve">Many people can be supported to understand relevant information, if it is presented appropriately and if time is taken to explain it. </w:t>
      </w:r>
      <w:r>
        <w:rPr>
          <w:lang w:val="en-US"/>
        </w:rPr>
        <w:t xml:space="preserve">See the information and advice module for more information about accessible information and advice. </w:t>
      </w:r>
      <w:r w:rsidRPr="00905F0C">
        <w:rPr>
          <w:lang w:val="en-US"/>
        </w:rPr>
        <w:t xml:space="preserve">Some people, however, will not be able to </w:t>
      </w:r>
      <w:r w:rsidRPr="00064113">
        <w:rPr>
          <w:b/>
          <w:lang w:val="en-US"/>
        </w:rPr>
        <w:t>understand relevant information</w:t>
      </w:r>
      <w:r w:rsidRPr="00905F0C">
        <w:rPr>
          <w:lang w:val="en-US"/>
        </w:rPr>
        <w:t xml:space="preserve">, for example if they have </w:t>
      </w:r>
      <w:r>
        <w:rPr>
          <w:lang w:val="en-US"/>
        </w:rPr>
        <w:t xml:space="preserve">mid-stage or </w:t>
      </w:r>
      <w:r w:rsidRPr="00905F0C">
        <w:rPr>
          <w:lang w:val="en-US"/>
        </w:rPr>
        <w:t>advanced dementia.</w:t>
      </w:r>
      <w:r w:rsidRPr="007377AF">
        <w:t xml:space="preserve"> </w:t>
      </w:r>
    </w:p>
    <w:p w:rsidR="002B52A0" w:rsidRPr="007377AF" w:rsidRDefault="002B52A0" w:rsidP="002B52A0">
      <w:pPr>
        <w:pStyle w:val="IPCBullet"/>
        <w:numPr>
          <w:ilvl w:val="0"/>
          <w:numId w:val="0"/>
        </w:numPr>
        <w:tabs>
          <w:tab w:val="clear" w:pos="426"/>
        </w:tabs>
        <w:spacing w:after="0" w:line="276" w:lineRule="auto"/>
        <w:ind w:left="357"/>
      </w:pPr>
    </w:p>
    <w:p w:rsidR="000C275B" w:rsidRDefault="000C275B" w:rsidP="002B52A0">
      <w:pPr>
        <w:pStyle w:val="IPCBullet"/>
        <w:numPr>
          <w:ilvl w:val="0"/>
          <w:numId w:val="7"/>
        </w:numPr>
        <w:tabs>
          <w:tab w:val="clear" w:pos="426"/>
        </w:tabs>
        <w:spacing w:after="0" w:line="276" w:lineRule="auto"/>
        <w:ind w:left="357" w:hanging="357"/>
      </w:pPr>
      <w:r w:rsidRPr="00905F0C">
        <w:rPr>
          <w:lang w:val="en-US"/>
        </w:rPr>
        <w:t xml:space="preserve">If a person is unable to </w:t>
      </w:r>
      <w:r w:rsidRPr="00064113">
        <w:rPr>
          <w:b/>
          <w:lang w:val="en-US"/>
        </w:rPr>
        <w:t>retain information</w:t>
      </w:r>
      <w:r w:rsidRPr="00905F0C">
        <w:rPr>
          <w:lang w:val="en-US"/>
        </w:rPr>
        <w:t xml:space="preserve"> long enough to be able to weigh up options and make decisions, then they are likely to have substantial difficulty in engaging</w:t>
      </w:r>
      <w:r>
        <w:rPr>
          <w:lang w:val="en-US"/>
        </w:rPr>
        <w:t xml:space="preserve"> and being involved in the process</w:t>
      </w:r>
      <w:r w:rsidRPr="00905F0C">
        <w:rPr>
          <w:lang w:val="en-US"/>
        </w:rPr>
        <w:t>.</w:t>
      </w:r>
      <w:r w:rsidRPr="007377AF">
        <w:t xml:space="preserve"> </w:t>
      </w:r>
    </w:p>
    <w:p w:rsidR="002B52A0" w:rsidRPr="007377AF" w:rsidRDefault="002B52A0" w:rsidP="002B52A0">
      <w:pPr>
        <w:pStyle w:val="IPCBullet"/>
        <w:numPr>
          <w:ilvl w:val="0"/>
          <w:numId w:val="0"/>
        </w:numPr>
        <w:tabs>
          <w:tab w:val="clear" w:pos="426"/>
        </w:tabs>
        <w:spacing w:after="0" w:line="276" w:lineRule="auto"/>
        <w:ind w:left="357"/>
      </w:pPr>
    </w:p>
    <w:p w:rsidR="002B52A0" w:rsidRPr="002B52A0" w:rsidRDefault="000C275B" w:rsidP="002B52A0">
      <w:pPr>
        <w:pStyle w:val="IPCBullet"/>
        <w:numPr>
          <w:ilvl w:val="0"/>
          <w:numId w:val="7"/>
        </w:numPr>
        <w:tabs>
          <w:tab w:val="clear" w:pos="426"/>
        </w:tabs>
        <w:spacing w:after="0" w:line="276" w:lineRule="auto"/>
        <w:ind w:left="357" w:hanging="357"/>
      </w:pPr>
      <w:r w:rsidRPr="00905F0C">
        <w:rPr>
          <w:lang w:val="en-US"/>
        </w:rPr>
        <w:t xml:space="preserve">A person must be able to </w:t>
      </w:r>
      <w:r w:rsidRPr="00064113">
        <w:rPr>
          <w:b/>
          <w:lang w:val="en-US"/>
        </w:rPr>
        <w:t>weigh up information</w:t>
      </w:r>
      <w:r w:rsidRPr="00905F0C">
        <w:rPr>
          <w:lang w:val="en-US"/>
        </w:rPr>
        <w:t>, in order to participate fully and express preferences for or choose between options. For example, they need to be able to weigh up the advantages and disadvantages of moving into a care home. If they are unable to do this, they will have substantial difficulty in engaging</w:t>
      </w:r>
      <w:r>
        <w:rPr>
          <w:lang w:val="en-US"/>
        </w:rPr>
        <w:t xml:space="preserve"> and being involved in the process</w:t>
      </w:r>
      <w:r w:rsidR="002B52A0">
        <w:rPr>
          <w:lang w:val="en-US"/>
        </w:rPr>
        <w:t>.</w:t>
      </w:r>
    </w:p>
    <w:p w:rsidR="000C275B" w:rsidRPr="007377AF" w:rsidRDefault="000C275B" w:rsidP="002B52A0">
      <w:pPr>
        <w:pStyle w:val="IPCBullet"/>
        <w:numPr>
          <w:ilvl w:val="0"/>
          <w:numId w:val="0"/>
        </w:numPr>
        <w:tabs>
          <w:tab w:val="clear" w:pos="426"/>
        </w:tabs>
        <w:spacing w:after="0" w:line="276" w:lineRule="auto"/>
        <w:ind w:left="357"/>
      </w:pPr>
    </w:p>
    <w:p w:rsidR="000C275B" w:rsidRDefault="000C275B" w:rsidP="002B52A0">
      <w:pPr>
        <w:pStyle w:val="IPCBullet"/>
        <w:numPr>
          <w:ilvl w:val="0"/>
          <w:numId w:val="7"/>
        </w:numPr>
        <w:tabs>
          <w:tab w:val="clear" w:pos="426"/>
        </w:tabs>
        <w:spacing w:after="0" w:line="276" w:lineRule="auto"/>
        <w:ind w:left="357" w:hanging="357"/>
      </w:pPr>
      <w:r w:rsidRPr="00064113">
        <w:rPr>
          <w:lang w:val="en-US"/>
        </w:rPr>
        <w:t xml:space="preserve">A person must be able to </w:t>
      </w:r>
      <w:r w:rsidRPr="00064113">
        <w:rPr>
          <w:b/>
          <w:lang w:val="en-US"/>
        </w:rPr>
        <w:t>communicate their views, wishes and feelings</w:t>
      </w:r>
      <w:r w:rsidRPr="00064113">
        <w:rPr>
          <w:lang w:val="en-US"/>
        </w:rPr>
        <w:t xml:space="preserve"> - whether by talking, writing signing or any other means - to aid the decision process and to make priorities clear. If they are unable to do this, they will have substantial difficulty in engaging and being involved in the process. For example, </w:t>
      </w:r>
      <w:r w:rsidR="00C55B3F">
        <w:rPr>
          <w:lang w:val="en-US"/>
        </w:rPr>
        <w:t>some people</w:t>
      </w:r>
      <w:r w:rsidRPr="00064113">
        <w:rPr>
          <w:lang w:val="en-US"/>
        </w:rPr>
        <w:t xml:space="preserve"> with</w:t>
      </w:r>
      <w:r w:rsidR="00DF0B25">
        <w:rPr>
          <w:lang w:val="en-US"/>
        </w:rPr>
        <w:t xml:space="preserve"> mid-stage or</w:t>
      </w:r>
      <w:r w:rsidRPr="00064113">
        <w:rPr>
          <w:lang w:val="en-US"/>
        </w:rPr>
        <w:t xml:space="preserve"> advanced dementia, significant learning disabilities, a brain injury or mental ill health may be considered to have </w:t>
      </w:r>
      <w:r w:rsidRPr="00064113">
        <w:rPr>
          <w:lang w:val="en-US"/>
        </w:rPr>
        <w:lastRenderedPageBreak/>
        <w:t>substantial difficulty in communicating their views, wishes and feelings. But equally a person with Asperger’s may be so considered, as may a frail older person who does not have a diagnosis but is confused as a result of an infection, or a person who is near the end of their life and appears disengaged from involvement and decision-making.</w:t>
      </w:r>
      <w:r w:rsidR="00584FEC">
        <w:t xml:space="preserve"> </w:t>
      </w:r>
      <w:r>
        <w:t>Within this context, it is the person’s ability to communicate their views, wishes and feelings which is fundamental to their involvement rather than the diagnosis or specific condition.</w:t>
      </w:r>
    </w:p>
    <w:p w:rsidR="000C275B" w:rsidRPr="007377AF" w:rsidRDefault="000C275B" w:rsidP="002B52A0">
      <w:pPr>
        <w:pStyle w:val="IPCBullet"/>
        <w:numPr>
          <w:ilvl w:val="0"/>
          <w:numId w:val="0"/>
        </w:numPr>
        <w:tabs>
          <w:tab w:val="clear" w:pos="426"/>
        </w:tabs>
        <w:spacing w:after="0" w:line="276" w:lineRule="auto"/>
        <w:ind w:left="357"/>
      </w:pPr>
    </w:p>
    <w:tbl>
      <w:tblPr>
        <w:tblW w:w="0" w:type="auto"/>
        <w:shd w:val="clear" w:color="auto" w:fill="A1006B"/>
        <w:tblLook w:val="04A0" w:firstRow="1" w:lastRow="0" w:firstColumn="1" w:lastColumn="0" w:noHBand="0" w:noVBand="1"/>
      </w:tblPr>
      <w:tblGrid>
        <w:gridCol w:w="9242"/>
      </w:tblGrid>
      <w:tr w:rsidR="00D76B6C" w:rsidRPr="00FD375C" w:rsidTr="002B52A0">
        <w:trPr>
          <w:trHeight w:val="999"/>
        </w:trPr>
        <w:tc>
          <w:tcPr>
            <w:tcW w:w="9242" w:type="dxa"/>
            <w:shd w:val="clear" w:color="auto" w:fill="A1006B"/>
            <w:vAlign w:val="center"/>
          </w:tcPr>
          <w:p w:rsidR="00D76B6C" w:rsidRPr="007D21DF" w:rsidRDefault="00CF796F" w:rsidP="002B52A0">
            <w:pPr>
              <w:spacing w:after="0"/>
              <w:rPr>
                <w:b/>
              </w:rPr>
            </w:pPr>
            <w:r>
              <w:rPr>
                <w:b/>
              </w:rPr>
              <w:t>Key learning p</w:t>
            </w:r>
            <w:r w:rsidR="00D76B6C" w:rsidRPr="007D21DF">
              <w:rPr>
                <w:b/>
              </w:rPr>
              <w:t>oint</w:t>
            </w:r>
          </w:p>
          <w:p w:rsidR="00D76B6C" w:rsidRPr="00FD375C" w:rsidRDefault="00D76B6C" w:rsidP="002B52A0">
            <w:pPr>
              <w:spacing w:after="0"/>
            </w:pPr>
            <w:r>
              <w:t xml:space="preserve">If an individual has substantial difficulty in any one of these </w:t>
            </w:r>
            <w:r w:rsidR="006454E0">
              <w:t xml:space="preserve">four </w:t>
            </w:r>
            <w:r>
              <w:t>areas then they have substantial difficulty being involved.</w:t>
            </w:r>
          </w:p>
        </w:tc>
      </w:tr>
    </w:tbl>
    <w:p w:rsidR="0039682F" w:rsidRPr="007377AF" w:rsidRDefault="0039682F" w:rsidP="0039682F"/>
    <w:tbl>
      <w:tblPr>
        <w:tblW w:w="0" w:type="auto"/>
        <w:tblBorders>
          <w:top w:val="single" w:sz="12" w:space="0" w:color="A1006B"/>
          <w:left w:val="single" w:sz="12" w:space="0" w:color="A1006B"/>
          <w:bottom w:val="single" w:sz="12" w:space="0" w:color="A1006B"/>
          <w:right w:val="single" w:sz="12" w:space="0" w:color="A1006B"/>
          <w:insideH w:val="single" w:sz="12" w:space="0" w:color="A1006B"/>
          <w:insideV w:val="single" w:sz="12" w:space="0" w:color="A1006B"/>
        </w:tblBorders>
        <w:tblLook w:val="04A0" w:firstRow="1" w:lastRow="0" w:firstColumn="1" w:lastColumn="0" w:noHBand="0" w:noVBand="1"/>
      </w:tblPr>
      <w:tblGrid>
        <w:gridCol w:w="9242"/>
      </w:tblGrid>
      <w:tr w:rsidR="0039682F" w:rsidTr="002B52A0">
        <w:trPr>
          <w:trHeight w:val="6207"/>
        </w:trPr>
        <w:tc>
          <w:tcPr>
            <w:tcW w:w="9242" w:type="dxa"/>
            <w:vAlign w:val="center"/>
          </w:tcPr>
          <w:p w:rsidR="0039682F" w:rsidRPr="00C55B3F" w:rsidRDefault="0039682F" w:rsidP="002B52A0">
            <w:pPr>
              <w:spacing w:after="0"/>
              <w:rPr>
                <w:b/>
              </w:rPr>
            </w:pPr>
            <w:r w:rsidRPr="00C55B3F">
              <w:rPr>
                <w:b/>
              </w:rPr>
              <w:t>Exercise</w:t>
            </w:r>
          </w:p>
          <w:p w:rsidR="0039682F" w:rsidRDefault="0039682F" w:rsidP="002B52A0">
            <w:pPr>
              <w:spacing w:after="0"/>
            </w:pPr>
            <w:r w:rsidRPr="00C55B3F">
              <w:t xml:space="preserve">Describe the factors that you might want to consider when judging if someone has substantial difficulty in being involved. How might you get the information you need to make that judgement? </w:t>
            </w:r>
          </w:p>
          <w:p w:rsidR="00E85E04" w:rsidRPr="00C55B3F" w:rsidRDefault="00E85E04" w:rsidP="002B52A0">
            <w:pPr>
              <w:spacing w:after="0"/>
            </w:pPr>
          </w:p>
          <w:p w:rsidR="0039682F" w:rsidRPr="00C55B3F" w:rsidRDefault="0039682F" w:rsidP="002B52A0">
            <w:pPr>
              <w:spacing w:after="0"/>
              <w:rPr>
                <w:u w:val="single"/>
              </w:rPr>
            </w:pPr>
            <w:r w:rsidRPr="00C55B3F">
              <w:rPr>
                <w:u w:val="single"/>
              </w:rPr>
              <w:t>Suggested answer</w:t>
            </w:r>
          </w:p>
          <w:p w:rsidR="0039682F" w:rsidRPr="00C55B3F" w:rsidRDefault="0039682F" w:rsidP="002B52A0">
            <w:pPr>
              <w:pStyle w:val="ListParagraph"/>
              <w:numPr>
                <w:ilvl w:val="0"/>
                <w:numId w:val="23"/>
              </w:numPr>
              <w:spacing w:after="0"/>
              <w:ind w:left="357" w:hanging="357"/>
            </w:pPr>
            <w:r w:rsidRPr="00C55B3F">
              <w:t>Every individual is unique and you need to take account of the particular situation, the whole person and their needs. Remember that your judgement is about whether they have substantial difficulty</w:t>
            </w:r>
            <w:r w:rsidR="00C33DAC">
              <w:t xml:space="preserve"> in being involved in the particular process which is to take place (assessment, planning, review and safeguarding)</w:t>
            </w:r>
            <w:r w:rsidRPr="00C55B3F">
              <w:t xml:space="preserve"> – so you need to establish this to your satisfaction on the information available to you, but not to prove conclusively that they definitely do have a difficulty. The factors involved in this judgement </w:t>
            </w:r>
            <w:r w:rsidR="00C33DAC">
              <w:t xml:space="preserve"> need to focus on a </w:t>
            </w:r>
            <w:r w:rsidRPr="00C55B3F">
              <w:t>could be any combination of intellectual, physical, emotional, psychological or sensory, and some of the questions which you need to consider are whether the</w:t>
            </w:r>
            <w:r w:rsidR="0080654D" w:rsidRPr="00C55B3F">
              <w:t xml:space="preserve"> individual is</w:t>
            </w:r>
            <w:r w:rsidRPr="00C55B3F">
              <w:t xml:space="preserve"> able to: </w:t>
            </w:r>
          </w:p>
          <w:p w:rsidR="0039682F" w:rsidRPr="00C55B3F" w:rsidRDefault="0039682F" w:rsidP="002B52A0">
            <w:pPr>
              <w:pStyle w:val="bullet1"/>
              <w:spacing w:after="0" w:line="276" w:lineRule="auto"/>
            </w:pPr>
            <w:r w:rsidRPr="00C55B3F">
              <w:t>answer the questions you need to ask</w:t>
            </w:r>
          </w:p>
          <w:p w:rsidR="0039682F" w:rsidRPr="00C55B3F" w:rsidRDefault="0039682F" w:rsidP="002B52A0">
            <w:pPr>
              <w:pStyle w:val="bullet1"/>
              <w:spacing w:after="0" w:line="276" w:lineRule="auto"/>
            </w:pPr>
            <w:r w:rsidRPr="00C55B3F">
              <w:t>make clear that they understand who you are and what your role is</w:t>
            </w:r>
          </w:p>
          <w:p w:rsidR="0039682F" w:rsidRPr="00C55B3F" w:rsidRDefault="0039682F" w:rsidP="002B52A0">
            <w:pPr>
              <w:pStyle w:val="bullet1"/>
              <w:spacing w:after="0" w:line="276" w:lineRule="auto"/>
            </w:pPr>
            <w:r w:rsidRPr="00C55B3F">
              <w:t>make clear to you that they understand their situation</w:t>
            </w:r>
          </w:p>
          <w:p w:rsidR="0039682F" w:rsidRPr="00C55B3F" w:rsidRDefault="0039682F" w:rsidP="002B52A0">
            <w:pPr>
              <w:pStyle w:val="bullet1"/>
              <w:spacing w:after="0" w:line="276" w:lineRule="auto"/>
            </w:pPr>
            <w:r w:rsidRPr="00C55B3F">
              <w:t xml:space="preserve">tell you how they feel about their situation </w:t>
            </w:r>
          </w:p>
          <w:p w:rsidR="0039682F" w:rsidRPr="00C55B3F" w:rsidRDefault="0039682F" w:rsidP="002B52A0">
            <w:pPr>
              <w:pStyle w:val="bullet1"/>
              <w:spacing w:after="0" w:line="276" w:lineRule="auto"/>
            </w:pPr>
            <w:r w:rsidRPr="00C55B3F">
              <w:t>show you that they understand what you have told them</w:t>
            </w:r>
          </w:p>
          <w:p w:rsidR="0039682F" w:rsidRPr="00C55B3F" w:rsidRDefault="0039682F" w:rsidP="002B52A0">
            <w:pPr>
              <w:pStyle w:val="bullet1"/>
              <w:spacing w:after="0" w:line="276" w:lineRule="auto"/>
            </w:pPr>
            <w:r w:rsidRPr="00C55B3F">
              <w:t>recall information or decisions that were shared in any previous meeting</w:t>
            </w:r>
          </w:p>
          <w:p w:rsidR="0039682F" w:rsidRPr="00C55B3F" w:rsidRDefault="0039682F" w:rsidP="002B52A0">
            <w:pPr>
              <w:pStyle w:val="bullet1"/>
              <w:spacing w:after="0" w:line="276" w:lineRule="auto"/>
            </w:pPr>
            <w:r w:rsidRPr="00C55B3F">
              <w:t xml:space="preserve">fully able to describe the options available to them </w:t>
            </w:r>
          </w:p>
          <w:p w:rsidR="0039682F" w:rsidRPr="00C55B3F" w:rsidRDefault="0039682F" w:rsidP="002B52A0">
            <w:pPr>
              <w:pStyle w:val="bullet1"/>
              <w:spacing w:after="0" w:line="276" w:lineRule="auto"/>
            </w:pPr>
            <w:r w:rsidRPr="00C55B3F">
              <w:t>describe the possible outcomes of any choices they make</w:t>
            </w:r>
          </w:p>
          <w:p w:rsidR="0039682F" w:rsidRPr="00C55B3F" w:rsidRDefault="0039682F" w:rsidP="002B52A0">
            <w:pPr>
              <w:pStyle w:val="bullet1"/>
              <w:spacing w:after="0" w:line="276" w:lineRule="auto"/>
              <w:ind w:left="714" w:hanging="357"/>
            </w:pPr>
            <w:proofErr w:type="gramStart"/>
            <w:r w:rsidRPr="00C55B3F">
              <w:t>describe</w:t>
            </w:r>
            <w:proofErr w:type="gramEnd"/>
            <w:r w:rsidRPr="00C55B3F">
              <w:t xml:space="preserve"> their preferences to you</w:t>
            </w:r>
            <w:r w:rsidR="002B52A0">
              <w:t>.</w:t>
            </w:r>
          </w:p>
          <w:p w:rsidR="002B52A0" w:rsidRDefault="0080654D" w:rsidP="002B52A0">
            <w:pPr>
              <w:spacing w:after="0"/>
              <w:ind w:left="357" w:hanging="357"/>
            </w:pPr>
            <w:r w:rsidRPr="00C55B3F">
              <w:tab/>
            </w:r>
          </w:p>
          <w:p w:rsidR="0039682F" w:rsidRDefault="002B52A0" w:rsidP="002B52A0">
            <w:pPr>
              <w:spacing w:after="0"/>
              <w:ind w:left="357" w:hanging="357"/>
            </w:pPr>
            <w:r>
              <w:t xml:space="preserve">     </w:t>
            </w:r>
            <w:r w:rsidR="00E824EA" w:rsidRPr="00E824EA">
              <w:t>If a person is having difficulty with any one of the areas of understanding, retaining or weighing information or communicating their views wishes and feelings then that would indicate that they are having substantial difficulty in being involved</w:t>
            </w:r>
            <w:r w:rsidR="00E824EA">
              <w:t>.</w:t>
            </w:r>
            <w:r w:rsidR="0039682F" w:rsidRPr="00C55B3F">
              <w:t xml:space="preserve"> However, you need to establish whether the individual’s immediate situation is particularly unusual or stressful, or whether the difficulty is substantial </w:t>
            </w:r>
            <w:r w:rsidR="0039682F" w:rsidRPr="00C55B3F">
              <w:lastRenderedPageBreak/>
              <w:t xml:space="preserve">enough to have an impact on their involvement. </w:t>
            </w:r>
          </w:p>
          <w:p w:rsidR="002B52A0" w:rsidRPr="00C55B3F" w:rsidRDefault="002B52A0" w:rsidP="002B52A0">
            <w:pPr>
              <w:spacing w:after="0"/>
              <w:ind w:left="357" w:hanging="357"/>
            </w:pPr>
          </w:p>
          <w:p w:rsidR="0039682F" w:rsidRDefault="0080654D" w:rsidP="002B52A0">
            <w:pPr>
              <w:spacing w:after="0"/>
              <w:ind w:left="357" w:hanging="357"/>
            </w:pPr>
            <w:r w:rsidRPr="00C55B3F">
              <w:tab/>
            </w:r>
            <w:r w:rsidR="0039682F" w:rsidRPr="00C55B3F">
              <w:t xml:space="preserve">You need to ensure that the substantial difficulty is not caused by external factors </w:t>
            </w:r>
            <w:r w:rsidR="00E85E04">
              <w:t>that</w:t>
            </w:r>
            <w:r w:rsidR="00E824EA" w:rsidRPr="00E824EA">
              <w:t xml:space="preserve"> can be addressed. You should do so by resolving these wherever possible. </w:t>
            </w:r>
            <w:r w:rsidR="0039682F" w:rsidRPr="00C55B3F">
              <w:t>So, for example, you need to make sure that your communication methods offer the person good opportunities to be involved and that any information you share with them is presented in an appropriate format.</w:t>
            </w:r>
          </w:p>
          <w:p w:rsidR="002B52A0" w:rsidRPr="00C55B3F" w:rsidRDefault="002B52A0" w:rsidP="002B52A0">
            <w:pPr>
              <w:spacing w:after="0"/>
              <w:ind w:left="357" w:hanging="357"/>
            </w:pPr>
          </w:p>
          <w:p w:rsidR="0039682F" w:rsidRDefault="0080654D" w:rsidP="002B52A0">
            <w:pPr>
              <w:spacing w:after="0"/>
              <w:ind w:left="357" w:hanging="357"/>
            </w:pPr>
            <w:r w:rsidRPr="00C55B3F">
              <w:tab/>
            </w:r>
            <w:r w:rsidR="0039682F" w:rsidRPr="00C55B3F">
              <w:t>You need to make sure that you are making the judgement on the basis of the person’s true responses. So, for example, you need to be clear that they are not inappropriately influenced or interpreted by other people, and that their responses are not affected by fears or threats.</w:t>
            </w:r>
          </w:p>
          <w:p w:rsidR="002B52A0" w:rsidRPr="00C55B3F" w:rsidRDefault="002B52A0" w:rsidP="002B52A0">
            <w:pPr>
              <w:spacing w:after="0"/>
              <w:ind w:left="357" w:hanging="357"/>
            </w:pPr>
          </w:p>
          <w:p w:rsidR="0039682F" w:rsidRPr="00C55B3F" w:rsidRDefault="00C55B3F" w:rsidP="002B52A0">
            <w:pPr>
              <w:pStyle w:val="ListParagraph"/>
              <w:numPr>
                <w:ilvl w:val="0"/>
                <w:numId w:val="23"/>
              </w:numPr>
              <w:spacing w:after="0"/>
              <w:ind w:left="357" w:hanging="357"/>
            </w:pPr>
            <w:r w:rsidRPr="00C55B3F">
              <w:t>An important</w:t>
            </w:r>
            <w:r w:rsidR="0039682F" w:rsidRPr="00C55B3F">
              <w:t xml:space="preserve"> way of getting the information you need to make your judgement is by engaging directly with the person themselves, but there are other sources of information which can help you to get a rounded picture: </w:t>
            </w:r>
          </w:p>
          <w:p w:rsidR="0039682F" w:rsidRPr="00C55B3F" w:rsidRDefault="0039682F" w:rsidP="002B52A0">
            <w:pPr>
              <w:pStyle w:val="bullet1"/>
              <w:spacing w:after="0" w:line="276" w:lineRule="auto"/>
            </w:pPr>
            <w:r w:rsidRPr="00C55B3F">
              <w:t>Speaking with family and other people who know the person</w:t>
            </w:r>
          </w:p>
          <w:p w:rsidR="0039682F" w:rsidRPr="00C55B3F" w:rsidRDefault="0039682F" w:rsidP="002B52A0">
            <w:pPr>
              <w:pStyle w:val="bullet1"/>
              <w:spacing w:after="0" w:line="276" w:lineRule="auto"/>
            </w:pPr>
            <w:r w:rsidRPr="00C55B3F">
              <w:t>Speaking with other professionals who have worked with the person</w:t>
            </w:r>
          </w:p>
          <w:p w:rsidR="0039682F" w:rsidRPr="00C55B3F" w:rsidRDefault="0039682F" w:rsidP="002B52A0">
            <w:pPr>
              <w:pStyle w:val="bullet1"/>
              <w:spacing w:after="0" w:line="276" w:lineRule="auto"/>
              <w:ind w:left="714" w:hanging="357"/>
            </w:pPr>
            <w:r w:rsidRPr="00C55B3F">
              <w:t xml:space="preserve">Checking any records or reports or legal judgements relevant to the </w:t>
            </w:r>
            <w:r w:rsidR="00C55B3F" w:rsidRPr="00C55B3F">
              <w:t>person</w:t>
            </w:r>
          </w:p>
        </w:tc>
      </w:tr>
    </w:tbl>
    <w:p w:rsidR="0039682F" w:rsidRDefault="0039682F" w:rsidP="0039682F"/>
    <w:tbl>
      <w:tblPr>
        <w:tblStyle w:val="TableGrid"/>
        <w:tblW w:w="0" w:type="auto"/>
        <w:tblBorders>
          <w:top w:val="single" w:sz="12" w:space="0" w:color="A1006B"/>
          <w:left w:val="single" w:sz="12" w:space="0" w:color="A1006B"/>
          <w:bottom w:val="single" w:sz="12" w:space="0" w:color="A1006B"/>
          <w:right w:val="single" w:sz="12" w:space="0" w:color="A1006B"/>
          <w:insideH w:val="single" w:sz="6" w:space="0" w:color="A1006B"/>
          <w:insideV w:val="single" w:sz="6" w:space="0" w:color="A1006B"/>
        </w:tblBorders>
        <w:tblLook w:val="04A0" w:firstRow="1" w:lastRow="0" w:firstColumn="1" w:lastColumn="0" w:noHBand="0" w:noVBand="1"/>
      </w:tblPr>
      <w:tblGrid>
        <w:gridCol w:w="9242"/>
      </w:tblGrid>
      <w:tr w:rsidR="000C275B" w:rsidTr="002B52A0">
        <w:trPr>
          <w:trHeight w:val="4648"/>
        </w:trPr>
        <w:tc>
          <w:tcPr>
            <w:tcW w:w="9242" w:type="dxa"/>
            <w:vAlign w:val="center"/>
          </w:tcPr>
          <w:p w:rsidR="000C275B" w:rsidRPr="00584FEC" w:rsidRDefault="002B52A0" w:rsidP="002B52A0">
            <w:pPr>
              <w:spacing w:after="0"/>
              <w:rPr>
                <w:b/>
              </w:rPr>
            </w:pPr>
            <w:r>
              <w:rPr>
                <w:b/>
              </w:rPr>
              <w:t>Case s</w:t>
            </w:r>
            <w:r w:rsidR="000C275B" w:rsidRPr="00584FEC">
              <w:rPr>
                <w:b/>
              </w:rPr>
              <w:t>tudy</w:t>
            </w:r>
          </w:p>
          <w:p w:rsidR="000C275B" w:rsidRDefault="000C275B" w:rsidP="002B52A0">
            <w:pPr>
              <w:spacing w:after="0"/>
              <w:textAlignment w:val="baseline"/>
              <w:outlineLvl w:val="2"/>
              <w:rPr>
                <w:bdr w:val="none" w:sz="0" w:space="0" w:color="auto" w:frame="1"/>
              </w:rPr>
            </w:pPr>
            <w:proofErr w:type="spellStart"/>
            <w:r>
              <w:rPr>
                <w:bdr w:val="none" w:sz="0" w:space="0" w:color="auto" w:frame="1"/>
              </w:rPr>
              <w:t>Mishal</w:t>
            </w:r>
            <w:proofErr w:type="spellEnd"/>
            <w:r w:rsidRPr="0085508A">
              <w:rPr>
                <w:bdr w:val="none" w:sz="0" w:space="0" w:color="auto" w:frame="1"/>
              </w:rPr>
              <w:t xml:space="preserve"> is in her early 30’s and was diagnosed with multiple sclerosis </w:t>
            </w:r>
            <w:r>
              <w:rPr>
                <w:bdr w:val="none" w:sz="0" w:space="0" w:color="auto" w:frame="1"/>
              </w:rPr>
              <w:t>four</w:t>
            </w:r>
            <w:r w:rsidRPr="0085508A">
              <w:rPr>
                <w:bdr w:val="none" w:sz="0" w:space="0" w:color="auto" w:frame="1"/>
              </w:rPr>
              <w:t xml:space="preserve"> years ago. </w:t>
            </w:r>
            <w:r>
              <w:rPr>
                <w:bdr w:val="none" w:sz="0" w:space="0" w:color="auto" w:frame="1"/>
              </w:rPr>
              <w:t xml:space="preserve">She lives alone in a ground-floor flat. </w:t>
            </w:r>
            <w:r w:rsidRPr="0085508A">
              <w:rPr>
                <w:bdr w:val="none" w:sz="0" w:space="0" w:color="auto" w:frame="1"/>
              </w:rPr>
              <w:t>She work</w:t>
            </w:r>
            <w:r>
              <w:rPr>
                <w:bdr w:val="none" w:sz="0" w:space="0" w:color="auto" w:frame="1"/>
              </w:rPr>
              <w:t>s</w:t>
            </w:r>
            <w:r w:rsidRPr="0085508A">
              <w:rPr>
                <w:bdr w:val="none" w:sz="0" w:space="0" w:color="auto" w:frame="1"/>
              </w:rPr>
              <w:t xml:space="preserve"> as an </w:t>
            </w:r>
            <w:r>
              <w:rPr>
                <w:bdr w:val="none" w:sz="0" w:space="0" w:color="auto" w:frame="1"/>
              </w:rPr>
              <w:t>administrator</w:t>
            </w:r>
            <w:r w:rsidRPr="0085508A">
              <w:rPr>
                <w:bdr w:val="none" w:sz="0" w:space="0" w:color="auto" w:frame="1"/>
              </w:rPr>
              <w:t xml:space="preserve"> but is </w:t>
            </w:r>
            <w:r>
              <w:rPr>
                <w:bdr w:val="none" w:sz="0" w:space="0" w:color="auto" w:frame="1"/>
              </w:rPr>
              <w:t>currently off work having experienced a relapse</w:t>
            </w:r>
            <w:r w:rsidRPr="0085508A">
              <w:rPr>
                <w:bdr w:val="none" w:sz="0" w:space="0" w:color="auto" w:frame="1"/>
              </w:rPr>
              <w:t xml:space="preserve">. </w:t>
            </w:r>
            <w:r>
              <w:rPr>
                <w:bdr w:val="none" w:sz="0" w:space="0" w:color="auto" w:frame="1"/>
              </w:rPr>
              <w:t xml:space="preserve">She has made a good physical recovery but is concerned that she will not be able to return to work because of the fatigue she is experiencing and also poor concentration and memory problems. She has had previous relapses and remissions, but has always managed to return to work successfully. </w:t>
            </w:r>
          </w:p>
          <w:p w:rsidR="002B52A0" w:rsidRDefault="002B52A0" w:rsidP="002B52A0">
            <w:pPr>
              <w:spacing w:after="0"/>
              <w:textAlignment w:val="baseline"/>
              <w:outlineLvl w:val="2"/>
              <w:rPr>
                <w:bdr w:val="none" w:sz="0" w:space="0" w:color="auto" w:frame="1"/>
              </w:rPr>
            </w:pPr>
          </w:p>
          <w:p w:rsidR="000C275B" w:rsidRDefault="000C275B" w:rsidP="002B52A0">
            <w:pPr>
              <w:spacing w:after="0"/>
              <w:textAlignment w:val="baseline"/>
              <w:outlineLvl w:val="2"/>
              <w:rPr>
                <w:bdr w:val="none" w:sz="0" w:space="0" w:color="auto" w:frame="1"/>
              </w:rPr>
            </w:pPr>
            <w:r w:rsidRPr="0085508A">
              <w:rPr>
                <w:bdr w:val="none" w:sz="0" w:space="0" w:color="auto" w:frame="1"/>
              </w:rPr>
              <w:t>She</w:t>
            </w:r>
            <w:r>
              <w:rPr>
                <w:bdr w:val="none" w:sz="0" w:space="0" w:color="auto" w:frame="1"/>
              </w:rPr>
              <w:t xml:space="preserve"> telephones the local council’s information and advice service to find</w:t>
            </w:r>
            <w:r w:rsidRPr="0085508A">
              <w:rPr>
                <w:bdr w:val="none" w:sz="0" w:space="0" w:color="auto" w:frame="1"/>
              </w:rPr>
              <w:t xml:space="preserve"> about what </w:t>
            </w:r>
            <w:r>
              <w:rPr>
                <w:bdr w:val="none" w:sz="0" w:space="0" w:color="auto" w:frame="1"/>
              </w:rPr>
              <w:t>help might be available</w:t>
            </w:r>
            <w:r w:rsidRPr="0085508A">
              <w:rPr>
                <w:bdr w:val="none" w:sz="0" w:space="0" w:color="auto" w:frame="1"/>
              </w:rPr>
              <w:t>.</w:t>
            </w:r>
            <w:r>
              <w:rPr>
                <w:bdr w:val="none" w:sz="0" w:space="0" w:color="auto" w:frame="1"/>
              </w:rPr>
              <w:t xml:space="preserve"> From what she </w:t>
            </w:r>
            <w:r w:rsidRPr="0085508A">
              <w:rPr>
                <w:bdr w:val="none" w:sz="0" w:space="0" w:color="auto" w:frame="1"/>
              </w:rPr>
              <w:t>has read on the Council website she is unsure about whether sh</w:t>
            </w:r>
            <w:r>
              <w:rPr>
                <w:bdr w:val="none" w:sz="0" w:space="0" w:color="auto" w:frame="1"/>
              </w:rPr>
              <w:t xml:space="preserve">e will be eligible for anything because she thinks that </w:t>
            </w:r>
            <w:r w:rsidR="00C55B3F">
              <w:rPr>
                <w:bdr w:val="none" w:sz="0" w:space="0" w:color="auto" w:frame="1"/>
              </w:rPr>
              <w:t xml:space="preserve">she </w:t>
            </w:r>
            <w:r>
              <w:rPr>
                <w:bdr w:val="none" w:sz="0" w:space="0" w:color="auto" w:frame="1"/>
              </w:rPr>
              <w:t>might have too much savings.</w:t>
            </w:r>
          </w:p>
          <w:p w:rsidR="002B52A0" w:rsidRPr="0085508A" w:rsidRDefault="002B52A0" w:rsidP="002B52A0">
            <w:pPr>
              <w:spacing w:after="0"/>
              <w:textAlignment w:val="baseline"/>
              <w:outlineLvl w:val="2"/>
              <w:rPr>
                <w:bdr w:val="none" w:sz="0" w:space="0" w:color="auto" w:frame="1"/>
              </w:rPr>
            </w:pPr>
          </w:p>
          <w:p w:rsidR="000C275B" w:rsidRDefault="000C275B" w:rsidP="002B52A0">
            <w:pPr>
              <w:spacing w:after="0"/>
              <w:textAlignment w:val="baseline"/>
              <w:outlineLvl w:val="2"/>
              <w:rPr>
                <w:bdr w:val="none" w:sz="0" w:space="0" w:color="auto" w:frame="1"/>
              </w:rPr>
            </w:pPr>
            <w:r>
              <w:rPr>
                <w:bdr w:val="none" w:sz="0" w:space="0" w:color="auto" w:frame="1"/>
              </w:rPr>
              <w:t xml:space="preserve">She tells the </w:t>
            </w:r>
            <w:r w:rsidRPr="0085508A">
              <w:rPr>
                <w:bdr w:val="none" w:sz="0" w:space="0" w:color="auto" w:frame="1"/>
              </w:rPr>
              <w:t xml:space="preserve">information and advice worker </w:t>
            </w:r>
            <w:r>
              <w:rPr>
                <w:bdr w:val="none" w:sz="0" w:space="0" w:color="auto" w:frame="1"/>
              </w:rPr>
              <w:t xml:space="preserve">that she wants to get back to work but feels that everything is “out of control” and that she can’t concentrate. When it is </w:t>
            </w:r>
            <w:r w:rsidRPr="0085508A">
              <w:rPr>
                <w:bdr w:val="none" w:sz="0" w:space="0" w:color="auto" w:frame="1"/>
              </w:rPr>
              <w:t>expl</w:t>
            </w:r>
            <w:r>
              <w:rPr>
                <w:bdr w:val="none" w:sz="0" w:space="0" w:color="auto" w:frame="1"/>
              </w:rPr>
              <w:t>ained</w:t>
            </w:r>
            <w:r w:rsidRPr="0085508A">
              <w:rPr>
                <w:bdr w:val="none" w:sz="0" w:space="0" w:color="auto" w:frame="1"/>
              </w:rPr>
              <w:t xml:space="preserve"> that </w:t>
            </w:r>
            <w:r>
              <w:rPr>
                <w:bdr w:val="none" w:sz="0" w:space="0" w:color="auto" w:frame="1"/>
              </w:rPr>
              <w:t>she will have to have an</w:t>
            </w:r>
            <w:r w:rsidRPr="0085508A">
              <w:rPr>
                <w:bdr w:val="none" w:sz="0" w:space="0" w:color="auto" w:frame="1"/>
              </w:rPr>
              <w:t xml:space="preserve"> assessment </w:t>
            </w:r>
            <w:r>
              <w:rPr>
                <w:bdr w:val="none" w:sz="0" w:space="0" w:color="auto" w:frame="1"/>
              </w:rPr>
              <w:t>to</w:t>
            </w:r>
            <w:r w:rsidRPr="0085508A">
              <w:rPr>
                <w:bdr w:val="none" w:sz="0" w:space="0" w:color="auto" w:frame="1"/>
              </w:rPr>
              <w:t xml:space="preserve"> determine whethe</w:t>
            </w:r>
            <w:r>
              <w:rPr>
                <w:bdr w:val="none" w:sz="0" w:space="0" w:color="auto" w:frame="1"/>
              </w:rPr>
              <w:t xml:space="preserve">r her needs are eligible needs, </w:t>
            </w:r>
            <w:proofErr w:type="spellStart"/>
            <w:r>
              <w:rPr>
                <w:bdr w:val="none" w:sz="0" w:space="0" w:color="auto" w:frame="1"/>
              </w:rPr>
              <w:t>Mishal</w:t>
            </w:r>
            <w:proofErr w:type="spellEnd"/>
            <w:r w:rsidRPr="0085508A">
              <w:rPr>
                <w:bdr w:val="none" w:sz="0" w:space="0" w:color="auto" w:frame="1"/>
              </w:rPr>
              <w:t xml:space="preserve"> </w:t>
            </w:r>
            <w:r>
              <w:rPr>
                <w:bdr w:val="none" w:sz="0" w:space="0" w:color="auto" w:frame="1"/>
              </w:rPr>
              <w:t>becomes very</w:t>
            </w:r>
            <w:r w:rsidRPr="0085508A">
              <w:rPr>
                <w:bdr w:val="none" w:sz="0" w:space="0" w:color="auto" w:frame="1"/>
              </w:rPr>
              <w:t xml:space="preserve"> despondent because she was hoping that the</w:t>
            </w:r>
            <w:r>
              <w:rPr>
                <w:bdr w:val="none" w:sz="0" w:space="0" w:color="auto" w:frame="1"/>
              </w:rPr>
              <w:t xml:space="preserve"> information and advice worker w</w:t>
            </w:r>
            <w:r w:rsidRPr="0085508A">
              <w:rPr>
                <w:bdr w:val="none" w:sz="0" w:space="0" w:color="auto" w:frame="1"/>
              </w:rPr>
              <w:t xml:space="preserve">ould </w:t>
            </w:r>
            <w:r>
              <w:rPr>
                <w:bdr w:val="none" w:sz="0" w:space="0" w:color="auto" w:frame="1"/>
              </w:rPr>
              <w:t xml:space="preserve">tell her that she would be getting some help. Despite the </w:t>
            </w:r>
            <w:r w:rsidRPr="0085508A">
              <w:rPr>
                <w:bdr w:val="none" w:sz="0" w:space="0" w:color="auto" w:frame="1"/>
              </w:rPr>
              <w:t>information and advice worker</w:t>
            </w:r>
            <w:r>
              <w:rPr>
                <w:bdr w:val="none" w:sz="0" w:space="0" w:color="auto" w:frame="1"/>
              </w:rPr>
              <w:t xml:space="preserve">’s best efforts </w:t>
            </w:r>
            <w:proofErr w:type="spellStart"/>
            <w:r>
              <w:rPr>
                <w:bdr w:val="none" w:sz="0" w:space="0" w:color="auto" w:frame="1"/>
              </w:rPr>
              <w:t>Mishal</w:t>
            </w:r>
            <w:proofErr w:type="spellEnd"/>
            <w:r>
              <w:rPr>
                <w:bdr w:val="none" w:sz="0" w:space="0" w:color="auto" w:frame="1"/>
              </w:rPr>
              <w:t xml:space="preserve"> does not seem to understand the process of assessment and care and support planning, let alone </w:t>
            </w:r>
            <w:r>
              <w:rPr>
                <w:bdr w:val="none" w:sz="0" w:space="0" w:color="auto" w:frame="1"/>
              </w:rPr>
              <w:lastRenderedPageBreak/>
              <w:t xml:space="preserve">how financial assessment and charging works. It is suggested that she comes into the </w:t>
            </w:r>
            <w:r w:rsidRPr="0085508A">
              <w:rPr>
                <w:bdr w:val="none" w:sz="0" w:space="0" w:color="auto" w:frame="1"/>
              </w:rPr>
              <w:t xml:space="preserve">information and advice </w:t>
            </w:r>
            <w:r>
              <w:rPr>
                <w:bdr w:val="none" w:sz="0" w:space="0" w:color="auto" w:frame="1"/>
              </w:rPr>
              <w:t>centre for a face-to-face discussion but she says it would be too tiring and stressful and that there is nobody who could help her.</w:t>
            </w:r>
          </w:p>
          <w:p w:rsidR="000C275B" w:rsidRDefault="000C275B" w:rsidP="002B52A0">
            <w:pPr>
              <w:spacing w:after="0"/>
              <w:textAlignment w:val="baseline"/>
              <w:outlineLvl w:val="2"/>
              <w:rPr>
                <w:bdr w:val="none" w:sz="0" w:space="0" w:color="auto" w:frame="1"/>
              </w:rPr>
            </w:pPr>
            <w:r>
              <w:rPr>
                <w:bdr w:val="none" w:sz="0" w:space="0" w:color="auto" w:frame="1"/>
              </w:rPr>
              <w:t xml:space="preserve">It is agreed that the </w:t>
            </w:r>
            <w:r w:rsidRPr="0085508A">
              <w:rPr>
                <w:bdr w:val="none" w:sz="0" w:space="0" w:color="auto" w:frame="1"/>
              </w:rPr>
              <w:t>information and advice worke</w:t>
            </w:r>
            <w:r>
              <w:rPr>
                <w:bdr w:val="none" w:sz="0" w:space="0" w:color="auto" w:frame="1"/>
              </w:rPr>
              <w:t xml:space="preserve">r will get some advice about how to proceed and then telephone </w:t>
            </w:r>
            <w:proofErr w:type="spellStart"/>
            <w:r>
              <w:rPr>
                <w:bdr w:val="none" w:sz="0" w:space="0" w:color="auto" w:frame="1"/>
              </w:rPr>
              <w:t>Mishal</w:t>
            </w:r>
            <w:proofErr w:type="spellEnd"/>
            <w:r>
              <w:rPr>
                <w:bdr w:val="none" w:sz="0" w:space="0" w:color="auto" w:frame="1"/>
              </w:rPr>
              <w:t>.</w:t>
            </w:r>
          </w:p>
          <w:p w:rsidR="000C275B" w:rsidRPr="005F0DC0" w:rsidRDefault="000C275B" w:rsidP="002B52A0">
            <w:pPr>
              <w:spacing w:after="0"/>
              <w:textAlignment w:val="baseline"/>
              <w:outlineLvl w:val="2"/>
              <w:rPr>
                <w:b/>
                <w:bdr w:val="none" w:sz="0" w:space="0" w:color="auto" w:frame="1"/>
              </w:rPr>
            </w:pPr>
            <w:r w:rsidRPr="005F0DC0">
              <w:rPr>
                <w:b/>
                <w:bdr w:val="none" w:sz="0" w:space="0" w:color="auto" w:frame="1"/>
              </w:rPr>
              <w:t>Question</w:t>
            </w:r>
          </w:p>
          <w:p w:rsidR="000C275B" w:rsidRDefault="000C275B" w:rsidP="002B52A0">
            <w:pPr>
              <w:pStyle w:val="bullet1"/>
              <w:spacing w:after="0" w:line="276" w:lineRule="auto"/>
            </w:pPr>
            <w:r w:rsidRPr="0019729D">
              <w:t xml:space="preserve">Do you think that </w:t>
            </w:r>
            <w:proofErr w:type="spellStart"/>
            <w:r w:rsidRPr="0019729D">
              <w:t>Mishal</w:t>
            </w:r>
            <w:proofErr w:type="spellEnd"/>
            <w:r w:rsidRPr="0019729D">
              <w:t xml:space="preserve"> has substantial difficulty in being involved</w:t>
            </w:r>
            <w:r w:rsidR="00E824EA">
              <w:t xml:space="preserve"> in the assessment process</w:t>
            </w:r>
            <w:r w:rsidRPr="0019729D">
              <w:t>?</w:t>
            </w:r>
          </w:p>
          <w:p w:rsidR="00E85E04" w:rsidRDefault="00E85E04" w:rsidP="002B52A0">
            <w:pPr>
              <w:spacing w:after="0"/>
              <w:rPr>
                <w:u w:val="single"/>
              </w:rPr>
            </w:pPr>
          </w:p>
          <w:p w:rsidR="000C275B" w:rsidRDefault="000C275B" w:rsidP="002B52A0">
            <w:pPr>
              <w:spacing w:after="0"/>
              <w:rPr>
                <w:u w:val="single"/>
              </w:rPr>
            </w:pPr>
            <w:r w:rsidRPr="0019729D">
              <w:rPr>
                <w:u w:val="single"/>
              </w:rPr>
              <w:t>Suggested answer</w:t>
            </w:r>
          </w:p>
          <w:p w:rsidR="000C275B" w:rsidRDefault="000C275B" w:rsidP="002B52A0">
            <w:pPr>
              <w:spacing w:after="0"/>
            </w:pPr>
            <w:r>
              <w:t xml:space="preserve">Although </w:t>
            </w:r>
            <w:proofErr w:type="spellStart"/>
            <w:r>
              <w:t>Mishal</w:t>
            </w:r>
            <w:proofErr w:type="spellEnd"/>
            <w:r>
              <w:t xml:space="preserve"> did not understand the relevant information over the telephone</w:t>
            </w:r>
            <w:r w:rsidR="00E85E04">
              <w:t>,</w:t>
            </w:r>
            <w:r>
              <w:t xml:space="preserve"> she may well be able to do so with</w:t>
            </w:r>
            <w:r w:rsidR="00E824EA">
              <w:t xml:space="preserve"> more visual material and careful explanation in person</w:t>
            </w:r>
            <w:r>
              <w:t xml:space="preserve"> and </w:t>
            </w:r>
            <w:r w:rsidR="00E824EA">
              <w:t xml:space="preserve">might </w:t>
            </w:r>
            <w:r>
              <w:t xml:space="preserve">not have a substantial difficulty in this respect. The </w:t>
            </w:r>
            <w:r w:rsidRPr="0085508A">
              <w:rPr>
                <w:bdr w:val="none" w:sz="0" w:space="0" w:color="auto" w:frame="1"/>
              </w:rPr>
              <w:t>information and advice worke</w:t>
            </w:r>
            <w:r>
              <w:rPr>
                <w:bdr w:val="none" w:sz="0" w:space="0" w:color="auto" w:frame="1"/>
              </w:rPr>
              <w:t>r would have had this in mind when inviting her in for a face-to-face discussion. However, there are indications</w:t>
            </w:r>
            <w:r w:rsidR="00E824EA">
              <w:rPr>
                <w:bdr w:val="none" w:sz="0" w:space="0" w:color="auto" w:frame="1"/>
              </w:rPr>
              <w:t xml:space="preserve"> (p</w:t>
            </w:r>
            <w:r w:rsidR="00B46678">
              <w:rPr>
                <w:bdr w:val="none" w:sz="0" w:space="0" w:color="auto" w:frame="1"/>
              </w:rPr>
              <w:t>o</w:t>
            </w:r>
            <w:r w:rsidR="00E824EA">
              <w:rPr>
                <w:bdr w:val="none" w:sz="0" w:space="0" w:color="auto" w:frame="1"/>
              </w:rPr>
              <w:t>or concentration and memory problems)</w:t>
            </w:r>
            <w:r>
              <w:rPr>
                <w:bdr w:val="none" w:sz="0" w:space="0" w:color="auto" w:frame="1"/>
              </w:rPr>
              <w:t xml:space="preserve"> that at present </w:t>
            </w:r>
            <w:proofErr w:type="spellStart"/>
            <w:r w:rsidR="00E824EA">
              <w:rPr>
                <w:bdr w:val="none" w:sz="0" w:space="0" w:color="auto" w:frame="1"/>
              </w:rPr>
              <w:t>Mishal</w:t>
            </w:r>
            <w:proofErr w:type="spellEnd"/>
            <w:r>
              <w:rPr>
                <w:bdr w:val="none" w:sz="0" w:space="0" w:color="auto" w:frame="1"/>
              </w:rPr>
              <w:t xml:space="preserve"> may be unable </w:t>
            </w:r>
            <w:r w:rsidRPr="0092766A">
              <w:t xml:space="preserve">to </w:t>
            </w:r>
            <w:r>
              <w:t xml:space="preserve">retain information long enough to </w:t>
            </w:r>
            <w:r w:rsidRPr="0092766A">
              <w:t xml:space="preserve">weigh up options and make decisions, </w:t>
            </w:r>
            <w:r>
              <w:t>so she</w:t>
            </w:r>
            <w:r w:rsidRPr="0092766A">
              <w:t xml:space="preserve"> </w:t>
            </w:r>
            <w:r>
              <w:t xml:space="preserve">may </w:t>
            </w:r>
            <w:r w:rsidRPr="0092766A">
              <w:t xml:space="preserve">have substantial difficulty in </w:t>
            </w:r>
            <w:r>
              <w:t>being involved in the assessment process.</w:t>
            </w:r>
          </w:p>
          <w:p w:rsidR="002B52A0" w:rsidRDefault="002B52A0" w:rsidP="002B52A0">
            <w:pPr>
              <w:spacing w:after="0"/>
            </w:pPr>
          </w:p>
          <w:p w:rsidR="000C275B" w:rsidRDefault="000C275B" w:rsidP="002B52A0">
            <w:pPr>
              <w:spacing w:after="0"/>
            </w:pPr>
            <w:r>
              <w:t xml:space="preserve">As it is clear that </w:t>
            </w:r>
            <w:proofErr w:type="spellStart"/>
            <w:r>
              <w:t>Mishal</w:t>
            </w:r>
            <w:proofErr w:type="spellEnd"/>
            <w:r>
              <w:t xml:space="preserve"> has the ‘appearance of care and support needs’, the assessment should continue, if she is in agreement. The assessment service is to be advised that </w:t>
            </w:r>
            <w:proofErr w:type="spellStart"/>
            <w:r>
              <w:t>Mishal</w:t>
            </w:r>
            <w:proofErr w:type="spellEnd"/>
            <w:r>
              <w:t xml:space="preserve"> may have substantial difficulty in being involved.</w:t>
            </w:r>
          </w:p>
          <w:p w:rsidR="002B52A0" w:rsidRDefault="002B52A0" w:rsidP="002B52A0">
            <w:pPr>
              <w:spacing w:after="0"/>
            </w:pPr>
          </w:p>
          <w:p w:rsidR="000C275B" w:rsidRDefault="000C275B" w:rsidP="002B52A0">
            <w:pPr>
              <w:spacing w:after="0"/>
              <w:rPr>
                <w:bdr w:val="none" w:sz="0" w:space="0" w:color="auto" w:frame="1"/>
              </w:rPr>
            </w:pPr>
            <w:r w:rsidRPr="005F0DC0">
              <w:rPr>
                <w:bdr w:val="none" w:sz="0" w:space="0" w:color="auto" w:frame="1"/>
              </w:rPr>
              <w:t xml:space="preserve">It is up to </w:t>
            </w:r>
            <w:proofErr w:type="spellStart"/>
            <w:r w:rsidRPr="005F0DC0">
              <w:rPr>
                <w:bdr w:val="none" w:sz="0" w:space="0" w:color="auto" w:frame="1"/>
              </w:rPr>
              <w:t>Mishal</w:t>
            </w:r>
            <w:proofErr w:type="spellEnd"/>
            <w:r w:rsidRPr="005F0DC0">
              <w:rPr>
                <w:bdr w:val="none" w:sz="0" w:space="0" w:color="auto" w:frame="1"/>
              </w:rPr>
              <w:t xml:space="preserve"> to identify if she has someone who could support her as an appropriate person. </w:t>
            </w:r>
            <w:r>
              <w:rPr>
                <w:bdr w:val="none" w:sz="0" w:space="0" w:color="auto" w:frame="1"/>
              </w:rPr>
              <w:t xml:space="preserve">The </w:t>
            </w:r>
            <w:r w:rsidRPr="0085508A">
              <w:rPr>
                <w:bdr w:val="none" w:sz="0" w:space="0" w:color="auto" w:frame="1"/>
              </w:rPr>
              <w:t>information and advice worker</w:t>
            </w:r>
            <w:r>
              <w:rPr>
                <w:bdr w:val="none" w:sz="0" w:space="0" w:color="auto" w:frame="1"/>
              </w:rPr>
              <w:t xml:space="preserve"> did not identify anyone who could act as an appropriate </w:t>
            </w:r>
            <w:r w:rsidR="00B46678">
              <w:rPr>
                <w:bdr w:val="none" w:sz="0" w:space="0" w:color="auto" w:frame="1"/>
              </w:rPr>
              <w:t xml:space="preserve">individual - </w:t>
            </w:r>
            <w:r>
              <w:rPr>
                <w:bdr w:val="none" w:sz="0" w:space="0" w:color="auto" w:frame="1"/>
              </w:rPr>
              <w:t>the nature of the discussion</w:t>
            </w:r>
            <w:r w:rsidR="00B46678">
              <w:rPr>
                <w:bdr w:val="none" w:sz="0" w:space="0" w:color="auto" w:frame="1"/>
              </w:rPr>
              <w:t xml:space="preserve"> meant</w:t>
            </w:r>
            <w:r>
              <w:rPr>
                <w:bdr w:val="none" w:sz="0" w:space="0" w:color="auto" w:frame="1"/>
              </w:rPr>
              <w:t xml:space="preserve"> it was not possible to be certain about whether there is someone who can act as an appropriate </w:t>
            </w:r>
            <w:r w:rsidR="00B46678">
              <w:rPr>
                <w:bdr w:val="none" w:sz="0" w:space="0" w:color="auto" w:frame="1"/>
              </w:rPr>
              <w:t>individual who could facilitate her involvement in the assessment</w:t>
            </w:r>
            <w:r>
              <w:rPr>
                <w:bdr w:val="none" w:sz="0" w:space="0" w:color="auto" w:frame="1"/>
              </w:rPr>
              <w:t>.</w:t>
            </w:r>
          </w:p>
          <w:p w:rsidR="00B46678" w:rsidRDefault="00B46678" w:rsidP="002B52A0">
            <w:pPr>
              <w:spacing w:after="0"/>
              <w:rPr>
                <w:bdr w:val="none" w:sz="0" w:space="0" w:color="auto" w:frame="1"/>
              </w:rPr>
            </w:pPr>
            <w:r w:rsidRPr="00B46678">
              <w:rPr>
                <w:bdr w:val="none" w:sz="0" w:space="0" w:color="auto" w:frame="1"/>
              </w:rPr>
              <w:t xml:space="preserve">The assessment service receives the referral and makes contact with </w:t>
            </w:r>
            <w:proofErr w:type="spellStart"/>
            <w:r w:rsidRPr="00B46678">
              <w:rPr>
                <w:bdr w:val="none" w:sz="0" w:space="0" w:color="auto" w:frame="1"/>
              </w:rPr>
              <w:t>Mishal</w:t>
            </w:r>
            <w:proofErr w:type="spellEnd"/>
            <w:r w:rsidRPr="00B46678">
              <w:rPr>
                <w:bdr w:val="none" w:sz="0" w:space="0" w:color="auto" w:frame="1"/>
              </w:rPr>
              <w:t xml:space="preserve">.  </w:t>
            </w:r>
          </w:p>
          <w:p w:rsidR="00B46678" w:rsidRDefault="00B46678" w:rsidP="002B52A0">
            <w:pPr>
              <w:spacing w:after="0"/>
              <w:rPr>
                <w:bdr w:val="none" w:sz="0" w:space="0" w:color="auto" w:frame="1"/>
              </w:rPr>
            </w:pPr>
          </w:p>
          <w:p w:rsidR="00E85E04" w:rsidRDefault="001564B4" w:rsidP="002B52A0">
            <w:pPr>
              <w:spacing w:after="0"/>
              <w:rPr>
                <w:bdr w:val="none" w:sz="0" w:space="0" w:color="auto" w:frame="1"/>
              </w:rPr>
            </w:pPr>
            <w:r w:rsidRPr="00E85E04">
              <w:rPr>
                <w:b/>
                <w:bdr w:val="none" w:sz="0" w:space="0" w:color="auto" w:frame="1"/>
              </w:rPr>
              <w:t>OPTION A</w:t>
            </w:r>
          </w:p>
          <w:p w:rsidR="00B46678" w:rsidRPr="00B46678" w:rsidRDefault="00B46678" w:rsidP="002B52A0">
            <w:pPr>
              <w:spacing w:after="0"/>
              <w:rPr>
                <w:bdr w:val="none" w:sz="0" w:space="0" w:color="auto" w:frame="1"/>
              </w:rPr>
            </w:pPr>
            <w:r w:rsidRPr="00B46678">
              <w:rPr>
                <w:bdr w:val="none" w:sz="0" w:space="0" w:color="auto" w:frame="1"/>
              </w:rPr>
              <w:t xml:space="preserve">Based on the information they have received from the information and advice worker and </w:t>
            </w:r>
            <w:proofErr w:type="spellStart"/>
            <w:r w:rsidRPr="00B46678">
              <w:rPr>
                <w:bdr w:val="none" w:sz="0" w:space="0" w:color="auto" w:frame="1"/>
              </w:rPr>
              <w:t>Mishal</w:t>
            </w:r>
            <w:proofErr w:type="spellEnd"/>
            <w:r w:rsidRPr="00B46678">
              <w:rPr>
                <w:bdr w:val="none" w:sz="0" w:space="0" w:color="auto" w:frame="1"/>
              </w:rPr>
              <w:t xml:space="preserve"> herself, they have evidence that </w:t>
            </w:r>
            <w:proofErr w:type="spellStart"/>
            <w:r w:rsidRPr="00B46678">
              <w:rPr>
                <w:bdr w:val="none" w:sz="0" w:space="0" w:color="auto" w:frame="1"/>
              </w:rPr>
              <w:t>Mishal</w:t>
            </w:r>
            <w:proofErr w:type="spellEnd"/>
            <w:r w:rsidRPr="00B46678">
              <w:rPr>
                <w:bdr w:val="none" w:sz="0" w:space="0" w:color="auto" w:frame="1"/>
              </w:rPr>
              <w:t xml:space="preserve"> will need support to understand the information they send out prior to the assessment to help her understand the process, prepare for the assessment and be able to be actively involved.  </w:t>
            </w:r>
            <w:r w:rsidR="00440FE6" w:rsidRPr="00E85E04">
              <w:rPr>
                <w:bdr w:val="none" w:sz="0" w:space="0" w:color="auto" w:frame="1"/>
              </w:rPr>
              <w:t xml:space="preserve">They establish from </w:t>
            </w:r>
            <w:proofErr w:type="spellStart"/>
            <w:r w:rsidR="00440FE6" w:rsidRPr="00E85E04">
              <w:rPr>
                <w:bdr w:val="none" w:sz="0" w:space="0" w:color="auto" w:frame="1"/>
              </w:rPr>
              <w:t>Mishal</w:t>
            </w:r>
            <w:proofErr w:type="spellEnd"/>
            <w:r w:rsidR="00440FE6" w:rsidRPr="00E85E04">
              <w:rPr>
                <w:bdr w:val="none" w:sz="0" w:space="0" w:color="auto" w:frame="1"/>
              </w:rPr>
              <w:t xml:space="preserve"> that she does not have any one appropriate to support her.</w:t>
            </w:r>
            <w:r w:rsidR="00440FE6" w:rsidRPr="00440FE6">
              <w:rPr>
                <w:bdr w:val="none" w:sz="0" w:space="0" w:color="auto" w:frame="1"/>
              </w:rPr>
              <w:t xml:space="preserve">  </w:t>
            </w:r>
            <w:r w:rsidRPr="00B46678">
              <w:rPr>
                <w:bdr w:val="none" w:sz="0" w:space="0" w:color="auto" w:frame="1"/>
              </w:rPr>
              <w:t xml:space="preserve">The assessment service decides that they will offer </w:t>
            </w:r>
            <w:proofErr w:type="spellStart"/>
            <w:r w:rsidRPr="00B46678">
              <w:rPr>
                <w:bdr w:val="none" w:sz="0" w:space="0" w:color="auto" w:frame="1"/>
              </w:rPr>
              <w:t>Mishal</w:t>
            </w:r>
            <w:proofErr w:type="spellEnd"/>
            <w:r w:rsidRPr="00B46678">
              <w:rPr>
                <w:bdr w:val="none" w:sz="0" w:space="0" w:color="auto" w:frame="1"/>
              </w:rPr>
              <w:t xml:space="preserve"> an assessment with the support of an independent advocate and explains to her how an advocate can help.</w:t>
            </w:r>
          </w:p>
          <w:p w:rsidR="00B46678" w:rsidRDefault="00B46678" w:rsidP="002B52A0">
            <w:pPr>
              <w:spacing w:after="0"/>
              <w:rPr>
                <w:bdr w:val="none" w:sz="0" w:space="0" w:color="auto" w:frame="1"/>
              </w:rPr>
            </w:pPr>
            <w:r w:rsidRPr="00B46678">
              <w:rPr>
                <w:bdr w:val="none" w:sz="0" w:space="0" w:color="auto" w:frame="1"/>
              </w:rPr>
              <w:t xml:space="preserve">The role of the independent advocate will be to support </w:t>
            </w:r>
            <w:proofErr w:type="spellStart"/>
            <w:r w:rsidRPr="00B46678">
              <w:rPr>
                <w:bdr w:val="none" w:sz="0" w:space="0" w:color="auto" w:frame="1"/>
              </w:rPr>
              <w:t>Mishal</w:t>
            </w:r>
            <w:proofErr w:type="spellEnd"/>
            <w:r w:rsidRPr="00B46678">
              <w:rPr>
                <w:bdr w:val="none" w:sz="0" w:space="0" w:color="auto" w:frame="1"/>
              </w:rPr>
              <w:t xml:space="preserve"> in understanding the pre-assessment information and preparing for the assessment (for example by making sure that she is able to identify what she wants to communicate), supporting her involvement during the needs assessment &amp; financial assessment (for example </w:t>
            </w:r>
            <w:r w:rsidRPr="00B46678">
              <w:rPr>
                <w:bdr w:val="none" w:sz="0" w:space="0" w:color="auto" w:frame="1"/>
              </w:rPr>
              <w:lastRenderedPageBreak/>
              <w:t xml:space="preserve">by ensuring that she is able to say what she wants and that people are taking notice of this), and in understanding the outcome of the assessments.  The independent advocate will also support her during the care and support planning process, and also in accessing universal information and advice as this latter objective was not achieved at the point of first contact. It is anticipated that </w:t>
            </w:r>
            <w:proofErr w:type="spellStart"/>
            <w:r w:rsidRPr="00B46678">
              <w:rPr>
                <w:bdr w:val="none" w:sz="0" w:space="0" w:color="auto" w:frame="1"/>
              </w:rPr>
              <w:t>Mishal’s</w:t>
            </w:r>
            <w:proofErr w:type="spellEnd"/>
            <w:r w:rsidRPr="00B46678">
              <w:rPr>
                <w:bdr w:val="none" w:sz="0" w:space="0" w:color="auto" w:frame="1"/>
              </w:rPr>
              <w:t xml:space="preserve"> difficulties in retaining information may well be overcome once care and support is provided.</w:t>
            </w:r>
          </w:p>
          <w:p w:rsidR="00E85E04" w:rsidRDefault="00E85E04" w:rsidP="002B52A0">
            <w:pPr>
              <w:spacing w:after="0"/>
              <w:rPr>
                <w:bdr w:val="none" w:sz="0" w:space="0" w:color="auto" w:frame="1"/>
              </w:rPr>
            </w:pPr>
          </w:p>
          <w:p w:rsidR="00B46678" w:rsidRPr="00E85E04" w:rsidRDefault="001564B4" w:rsidP="002B52A0">
            <w:pPr>
              <w:spacing w:after="0"/>
              <w:rPr>
                <w:b/>
                <w:bdr w:val="none" w:sz="0" w:space="0" w:color="auto" w:frame="1"/>
              </w:rPr>
            </w:pPr>
            <w:r w:rsidRPr="00E85E04">
              <w:rPr>
                <w:b/>
                <w:bdr w:val="none" w:sz="0" w:space="0" w:color="auto" w:frame="1"/>
              </w:rPr>
              <w:t>OPTION B:</w:t>
            </w:r>
          </w:p>
          <w:p w:rsidR="000C275B" w:rsidRPr="00E85E04" w:rsidRDefault="00440FE6" w:rsidP="002B52A0">
            <w:pPr>
              <w:spacing w:after="0"/>
              <w:rPr>
                <w:bdr w:val="none" w:sz="0" w:space="0" w:color="auto" w:frame="1"/>
              </w:rPr>
            </w:pPr>
            <w:r w:rsidRPr="00440FE6">
              <w:rPr>
                <w:bdr w:val="none" w:sz="0" w:space="0" w:color="auto" w:frame="1"/>
              </w:rPr>
              <w:t xml:space="preserve">Based on the information they have received from the information and advice worker and </w:t>
            </w:r>
            <w:proofErr w:type="spellStart"/>
            <w:r w:rsidRPr="00440FE6">
              <w:rPr>
                <w:bdr w:val="none" w:sz="0" w:space="0" w:color="auto" w:frame="1"/>
              </w:rPr>
              <w:t>Mishal</w:t>
            </w:r>
            <w:proofErr w:type="spellEnd"/>
            <w:r w:rsidRPr="00440FE6">
              <w:rPr>
                <w:bdr w:val="none" w:sz="0" w:space="0" w:color="auto" w:frame="1"/>
              </w:rPr>
              <w:t xml:space="preserve"> herself, they have evidence that </w:t>
            </w:r>
            <w:proofErr w:type="spellStart"/>
            <w:r w:rsidRPr="00440FE6">
              <w:rPr>
                <w:bdr w:val="none" w:sz="0" w:space="0" w:color="auto" w:frame="1"/>
              </w:rPr>
              <w:t>Mishal</w:t>
            </w:r>
            <w:proofErr w:type="spellEnd"/>
            <w:r w:rsidRPr="00440FE6">
              <w:rPr>
                <w:bdr w:val="none" w:sz="0" w:space="0" w:color="auto" w:frame="1"/>
              </w:rPr>
              <w:t xml:space="preserve"> will need support to understand the information they send out prior to the assessment to help her understand the process, prepare for the assessment and be able to be actively involved</w:t>
            </w:r>
            <w:r>
              <w:rPr>
                <w:bdr w:val="none" w:sz="0" w:space="0" w:color="auto" w:frame="1"/>
              </w:rPr>
              <w:t xml:space="preserve">. </w:t>
            </w:r>
            <w:r w:rsidR="001564B4">
              <w:rPr>
                <w:bdr w:val="none" w:sz="0" w:space="0" w:color="auto" w:frame="1"/>
              </w:rPr>
              <w:t>The</w:t>
            </w:r>
            <w:r w:rsidR="00E67477">
              <w:rPr>
                <w:bdr w:val="none" w:sz="0" w:space="0" w:color="auto" w:frame="1"/>
              </w:rPr>
              <w:t xml:space="preserve">y </w:t>
            </w:r>
            <w:r w:rsidR="001564B4" w:rsidRPr="001564B4">
              <w:rPr>
                <w:bdr w:val="none" w:sz="0" w:space="0" w:color="auto" w:frame="1"/>
              </w:rPr>
              <w:t xml:space="preserve">establish from </w:t>
            </w:r>
            <w:proofErr w:type="spellStart"/>
            <w:r w:rsidR="001564B4" w:rsidRPr="001564B4">
              <w:rPr>
                <w:bdr w:val="none" w:sz="0" w:space="0" w:color="auto" w:frame="1"/>
              </w:rPr>
              <w:t>Mishal</w:t>
            </w:r>
            <w:proofErr w:type="spellEnd"/>
            <w:r w:rsidR="001564B4" w:rsidRPr="001564B4">
              <w:rPr>
                <w:bdr w:val="none" w:sz="0" w:space="0" w:color="auto" w:frame="1"/>
              </w:rPr>
              <w:t xml:space="preserve"> that she </w:t>
            </w:r>
            <w:r w:rsidR="001564B4">
              <w:rPr>
                <w:bdr w:val="none" w:sz="0" w:space="0" w:color="auto" w:frame="1"/>
              </w:rPr>
              <w:t>has a sister who is close to her</w:t>
            </w:r>
            <w:r>
              <w:rPr>
                <w:bdr w:val="none" w:sz="0" w:space="0" w:color="auto" w:frame="1"/>
              </w:rPr>
              <w:t>, who she sees regularly</w:t>
            </w:r>
            <w:r w:rsidR="001564B4">
              <w:rPr>
                <w:bdr w:val="none" w:sz="0" w:space="0" w:color="auto" w:frame="1"/>
              </w:rPr>
              <w:t xml:space="preserve"> and </w:t>
            </w:r>
            <w:r>
              <w:rPr>
                <w:bdr w:val="none" w:sz="0" w:space="0" w:color="auto" w:frame="1"/>
              </w:rPr>
              <w:t xml:space="preserve">has helped her with her affairs in the past. Once contacted her sister is happy to support </w:t>
            </w:r>
            <w:proofErr w:type="spellStart"/>
            <w:r>
              <w:rPr>
                <w:bdr w:val="none" w:sz="0" w:space="0" w:color="auto" w:frame="1"/>
              </w:rPr>
              <w:t>Mishel’s</w:t>
            </w:r>
            <w:proofErr w:type="spellEnd"/>
            <w:r>
              <w:rPr>
                <w:bdr w:val="none" w:sz="0" w:space="0" w:color="auto" w:frame="1"/>
              </w:rPr>
              <w:t xml:space="preserve"> involvement in the assessment process and </w:t>
            </w:r>
            <w:proofErr w:type="spellStart"/>
            <w:r>
              <w:rPr>
                <w:bdr w:val="none" w:sz="0" w:space="0" w:color="auto" w:frame="1"/>
              </w:rPr>
              <w:t>Mishel</w:t>
            </w:r>
            <w:proofErr w:type="spellEnd"/>
            <w:r>
              <w:rPr>
                <w:bdr w:val="none" w:sz="0" w:space="0" w:color="auto" w:frame="1"/>
              </w:rPr>
              <w:t xml:space="preserve"> is content with this. The assessment </w:t>
            </w:r>
            <w:proofErr w:type="gramStart"/>
            <w:r>
              <w:rPr>
                <w:bdr w:val="none" w:sz="0" w:space="0" w:color="auto" w:frame="1"/>
              </w:rPr>
              <w:t>service judge</w:t>
            </w:r>
            <w:proofErr w:type="gramEnd"/>
            <w:r>
              <w:rPr>
                <w:bdr w:val="none" w:sz="0" w:space="0" w:color="auto" w:frame="1"/>
              </w:rPr>
              <w:t xml:space="preserve"> that her sister is an ‘appropriate individual’</w:t>
            </w:r>
            <w:r w:rsidR="006D6103">
              <w:rPr>
                <w:bdr w:val="none" w:sz="0" w:space="0" w:color="auto" w:frame="1"/>
              </w:rPr>
              <w:t xml:space="preserve"> </w:t>
            </w:r>
            <w:r>
              <w:rPr>
                <w:bdr w:val="none" w:sz="0" w:space="0" w:color="auto" w:frame="1"/>
              </w:rPr>
              <w:t xml:space="preserve">to facilitate </w:t>
            </w:r>
            <w:proofErr w:type="spellStart"/>
            <w:r>
              <w:rPr>
                <w:bdr w:val="none" w:sz="0" w:space="0" w:color="auto" w:frame="1"/>
              </w:rPr>
              <w:t>Mishal’s</w:t>
            </w:r>
            <w:proofErr w:type="spellEnd"/>
            <w:r>
              <w:rPr>
                <w:bdr w:val="none" w:sz="0" w:space="0" w:color="auto" w:frame="1"/>
              </w:rPr>
              <w:t xml:space="preserve"> involvement and proceed with the assessment on that basis.</w:t>
            </w:r>
          </w:p>
        </w:tc>
      </w:tr>
    </w:tbl>
    <w:p w:rsidR="000C275B" w:rsidRPr="0019729D" w:rsidRDefault="000C275B" w:rsidP="000C275B"/>
    <w:p w:rsidR="000C275B" w:rsidRPr="00B861A7" w:rsidRDefault="000C275B" w:rsidP="002B52A0">
      <w:pPr>
        <w:spacing w:after="0" w:line="240" w:lineRule="auto"/>
        <w:rPr>
          <w:b/>
        </w:rPr>
      </w:pPr>
      <w:r>
        <w:rPr>
          <w:b/>
        </w:rPr>
        <w:t xml:space="preserve">Slide </w:t>
      </w:r>
      <w:r w:rsidR="006E0EAA">
        <w:rPr>
          <w:b/>
        </w:rPr>
        <w:t>5</w:t>
      </w:r>
    </w:p>
    <w:p w:rsidR="000C275B" w:rsidRDefault="002B52A0" w:rsidP="002B52A0">
      <w:pPr>
        <w:jc w:val="center"/>
      </w:pPr>
      <w:r>
        <w:rPr>
          <w:noProof/>
          <w:lang w:eastAsia="en-GB"/>
        </w:rPr>
        <w:drawing>
          <wp:inline distT="0" distB="0" distL="0" distR="0" wp14:anchorId="0C371BE9" wp14:editId="778F353C">
            <wp:extent cx="2992856" cy="1977658"/>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6363" t="17811" r="21521" b="37662"/>
                    <a:stretch/>
                  </pic:blipFill>
                  <pic:spPr bwMode="auto">
                    <a:xfrm>
                      <a:off x="0" y="0"/>
                      <a:ext cx="2993150" cy="1977852"/>
                    </a:xfrm>
                    <a:prstGeom prst="rect">
                      <a:avLst/>
                    </a:prstGeom>
                    <a:ln>
                      <a:noFill/>
                    </a:ln>
                    <a:extLst>
                      <a:ext uri="{53640926-AAD7-44D8-BBD7-CCE9431645EC}">
                        <a14:shadowObscured xmlns:a14="http://schemas.microsoft.com/office/drawing/2010/main"/>
                      </a:ext>
                    </a:extLst>
                  </pic:spPr>
                </pic:pic>
              </a:graphicData>
            </a:graphic>
          </wp:inline>
        </w:drawing>
      </w:r>
    </w:p>
    <w:p w:rsidR="000C275B" w:rsidRPr="00F5292F" w:rsidRDefault="000C275B" w:rsidP="000C275B">
      <w:pPr>
        <w:pStyle w:val="NoSpacing"/>
        <w:rPr>
          <w:u w:val="single"/>
        </w:rPr>
      </w:pPr>
      <w:r w:rsidRPr="00F5292F">
        <w:rPr>
          <w:u w:val="single"/>
        </w:rPr>
        <w:t>Notes</w:t>
      </w:r>
    </w:p>
    <w:p w:rsidR="00B86016" w:rsidRDefault="00FF7540" w:rsidP="002B52A0">
      <w:pPr>
        <w:pStyle w:val="IPCBullet"/>
        <w:numPr>
          <w:ilvl w:val="0"/>
          <w:numId w:val="8"/>
        </w:numPr>
        <w:spacing w:after="0" w:line="276" w:lineRule="auto"/>
        <w:ind w:left="357" w:hanging="357"/>
      </w:pPr>
      <w:r>
        <w:t xml:space="preserve">If </w:t>
      </w:r>
      <w:r w:rsidR="009C522D">
        <w:t>an individual</w:t>
      </w:r>
      <w:r>
        <w:t xml:space="preserve"> has substantial difficulty being involved</w:t>
      </w:r>
      <w:r w:rsidR="002C55DD">
        <w:t xml:space="preserve"> in the assessment, planning, review</w:t>
      </w:r>
      <w:r w:rsidR="00B86016">
        <w:t xml:space="preserve"> </w:t>
      </w:r>
      <w:r w:rsidR="002C55DD">
        <w:t>or safeguarding proces</w:t>
      </w:r>
      <w:r w:rsidR="00B86016">
        <w:t>s</w:t>
      </w:r>
      <w:r w:rsidR="002C55DD">
        <w:t>es</w:t>
      </w:r>
      <w:r w:rsidR="000D1CD6">
        <w:t>,</w:t>
      </w:r>
      <w:r>
        <w:t xml:space="preserve"> local authorities have a duty to support them to be involved as fully as possible. </w:t>
      </w:r>
    </w:p>
    <w:p w:rsidR="002B52A0" w:rsidRDefault="002B52A0" w:rsidP="002B52A0">
      <w:pPr>
        <w:pStyle w:val="IPCBullet"/>
        <w:numPr>
          <w:ilvl w:val="0"/>
          <w:numId w:val="0"/>
        </w:numPr>
        <w:spacing w:after="0" w:line="276" w:lineRule="auto"/>
        <w:ind w:left="357"/>
      </w:pPr>
    </w:p>
    <w:p w:rsidR="002F4F3C" w:rsidRDefault="000D1CD6" w:rsidP="002B52A0">
      <w:pPr>
        <w:pStyle w:val="IPCBullet"/>
        <w:numPr>
          <w:ilvl w:val="0"/>
          <w:numId w:val="8"/>
        </w:numPr>
        <w:spacing w:after="0" w:line="276" w:lineRule="auto"/>
        <w:ind w:left="357" w:hanging="357"/>
      </w:pPr>
      <w:r>
        <w:t xml:space="preserve">The first thing to consider is whether there is an appropriate </w:t>
      </w:r>
      <w:r w:rsidR="004A5238">
        <w:t>individual</w:t>
      </w:r>
      <w:r>
        <w:t xml:space="preserve"> (or </w:t>
      </w:r>
      <w:r w:rsidR="004A5238">
        <w:t>individuals</w:t>
      </w:r>
      <w:r>
        <w:t xml:space="preserve">) to </w:t>
      </w:r>
      <w:r w:rsidR="009C522D">
        <w:t>support and represent them</w:t>
      </w:r>
      <w:r>
        <w:t xml:space="preserve">. </w:t>
      </w:r>
      <w:r w:rsidR="009C522D">
        <w:t xml:space="preserve">An appropriate </w:t>
      </w:r>
      <w:r w:rsidR="004A5238">
        <w:t xml:space="preserve">individual </w:t>
      </w:r>
      <w:r w:rsidR="009C522D">
        <w:t xml:space="preserve">could be, for instance, a </w:t>
      </w:r>
      <w:proofErr w:type="spellStart"/>
      <w:r w:rsidR="009C522D">
        <w:t>carer</w:t>
      </w:r>
      <w:proofErr w:type="spellEnd"/>
      <w:r w:rsidR="009C522D">
        <w:t xml:space="preserve">, friend or relative. </w:t>
      </w:r>
    </w:p>
    <w:p w:rsidR="002B52A0" w:rsidRDefault="002B52A0" w:rsidP="002B52A0">
      <w:pPr>
        <w:pStyle w:val="IPCBullet"/>
        <w:numPr>
          <w:ilvl w:val="0"/>
          <w:numId w:val="0"/>
        </w:numPr>
        <w:spacing w:after="0" w:line="276" w:lineRule="auto"/>
      </w:pPr>
    </w:p>
    <w:p w:rsidR="002F4F3C" w:rsidRDefault="009C522D" w:rsidP="002B52A0">
      <w:pPr>
        <w:pStyle w:val="IPCBullet"/>
        <w:numPr>
          <w:ilvl w:val="0"/>
          <w:numId w:val="8"/>
        </w:numPr>
        <w:spacing w:after="0" w:line="276" w:lineRule="auto"/>
        <w:ind w:left="357" w:hanging="357"/>
      </w:pPr>
      <w:r>
        <w:t xml:space="preserve">Only if there is not an ‘appropriate </w:t>
      </w:r>
      <w:r w:rsidR="004A5238">
        <w:t>individual</w:t>
      </w:r>
      <w:r>
        <w:t xml:space="preserve">’ to support </w:t>
      </w:r>
      <w:r w:rsidRPr="002F4F3C">
        <w:rPr>
          <w:lang w:val="en-US"/>
        </w:rPr>
        <w:t>and represent the</w:t>
      </w:r>
      <w:r w:rsidR="002F4F3C" w:rsidRPr="002F4F3C">
        <w:rPr>
          <w:lang w:val="en-US"/>
        </w:rPr>
        <w:t xml:space="preserve"> </w:t>
      </w:r>
      <w:r w:rsidR="004A5238">
        <w:rPr>
          <w:lang w:val="en-US"/>
        </w:rPr>
        <w:t>person</w:t>
      </w:r>
      <w:r>
        <w:t xml:space="preserve"> does the local authority have a duty to provide an independent advocate.  </w:t>
      </w:r>
    </w:p>
    <w:p w:rsidR="002F4F3C" w:rsidRDefault="009C522D" w:rsidP="002B52A0">
      <w:pPr>
        <w:pStyle w:val="IPCBullet"/>
        <w:numPr>
          <w:ilvl w:val="0"/>
          <w:numId w:val="8"/>
        </w:numPr>
        <w:spacing w:after="0" w:line="276" w:lineRule="auto"/>
        <w:ind w:left="357" w:hanging="357"/>
      </w:pPr>
      <w:r>
        <w:lastRenderedPageBreak/>
        <w:t xml:space="preserve">What would make somebody </w:t>
      </w:r>
      <w:r w:rsidR="008235D4">
        <w:t xml:space="preserve">an </w:t>
      </w:r>
      <w:r>
        <w:t>‘appropriate</w:t>
      </w:r>
      <w:r w:rsidR="008235D4">
        <w:t xml:space="preserve"> </w:t>
      </w:r>
      <w:r w:rsidR="004A5238">
        <w:t>individual</w:t>
      </w:r>
      <w:r>
        <w:t>’</w:t>
      </w:r>
      <w:r w:rsidR="008235D4">
        <w:t xml:space="preserve"> under the Care Act</w:t>
      </w:r>
      <w:r>
        <w:t xml:space="preserve">? </w:t>
      </w:r>
      <w:r w:rsidR="002F4F3C">
        <w:t xml:space="preserve">The main thing to consider is whether they would be able to facilitate the </w:t>
      </w:r>
      <w:r w:rsidR="004A5238">
        <w:t>person</w:t>
      </w:r>
      <w:r w:rsidR="002F4F3C">
        <w:t xml:space="preserve">’s </w:t>
      </w:r>
      <w:r w:rsidR="00534F7D">
        <w:t xml:space="preserve">active </w:t>
      </w:r>
      <w:r w:rsidR="002F4F3C">
        <w:t xml:space="preserve">involvement in the process. With the appropriate </w:t>
      </w:r>
      <w:r w:rsidR="004A5238">
        <w:t xml:space="preserve">individual’s </w:t>
      </w:r>
      <w:r w:rsidR="002F4F3C">
        <w:t xml:space="preserve">support, would the </w:t>
      </w:r>
      <w:r w:rsidR="004A5238">
        <w:t>person</w:t>
      </w:r>
      <w:r w:rsidR="002F4F3C">
        <w:t xml:space="preserve"> b</w:t>
      </w:r>
      <w:r w:rsidR="002F4F3C" w:rsidRPr="0029406A">
        <w:t xml:space="preserve">e </w:t>
      </w:r>
      <w:r w:rsidR="00A44DA9">
        <w:t>able to</w:t>
      </w:r>
      <w:r w:rsidR="004A5238">
        <w:t xml:space="preserve"> be</w:t>
      </w:r>
      <w:r w:rsidR="00A44DA9">
        <w:t xml:space="preserve"> </w:t>
      </w:r>
      <w:r w:rsidR="002F4F3C">
        <w:t xml:space="preserve">an </w:t>
      </w:r>
      <w:r w:rsidR="002F4F3C" w:rsidRPr="0029406A">
        <w:t xml:space="preserve">active partner in the process </w:t>
      </w:r>
      <w:r w:rsidR="002F4F3C">
        <w:t xml:space="preserve">and be involved </w:t>
      </w:r>
      <w:r w:rsidR="002F4F3C" w:rsidRPr="00960607">
        <w:t>in decisions made about them and their care and support</w:t>
      </w:r>
      <w:r w:rsidR="002F4F3C">
        <w:t xml:space="preserve">? </w:t>
      </w:r>
    </w:p>
    <w:p w:rsidR="002B52A0" w:rsidRDefault="002B52A0" w:rsidP="002B52A0">
      <w:pPr>
        <w:pStyle w:val="IPCBullet"/>
        <w:numPr>
          <w:ilvl w:val="0"/>
          <w:numId w:val="0"/>
        </w:numPr>
        <w:spacing w:after="0" w:line="276" w:lineRule="auto"/>
        <w:ind w:left="357"/>
      </w:pPr>
    </w:p>
    <w:p w:rsidR="008C1CDD" w:rsidRPr="008C1CDD" w:rsidRDefault="002F4F3C" w:rsidP="002B52A0">
      <w:pPr>
        <w:pStyle w:val="IPCBullet"/>
        <w:numPr>
          <w:ilvl w:val="0"/>
          <w:numId w:val="8"/>
        </w:numPr>
        <w:spacing w:after="0" w:line="276" w:lineRule="auto"/>
        <w:ind w:left="357" w:hanging="357"/>
      </w:pPr>
      <w:r>
        <w:t>I</w:t>
      </w:r>
      <w:r w:rsidR="000C275B" w:rsidRPr="008C1CDD">
        <w:rPr>
          <w:lang w:val="en-US"/>
        </w:rPr>
        <w:t xml:space="preserve">t is not sufficient to know the </w:t>
      </w:r>
      <w:r w:rsidR="004A5238">
        <w:rPr>
          <w:lang w:val="en-US"/>
        </w:rPr>
        <w:t>person</w:t>
      </w:r>
      <w:r w:rsidR="000C275B" w:rsidRPr="008C1CDD">
        <w:rPr>
          <w:lang w:val="en-US"/>
        </w:rPr>
        <w:t xml:space="preserve"> well or to love them deeply – the role of the [appropriate] </w:t>
      </w:r>
      <w:r w:rsidR="004A5238">
        <w:rPr>
          <w:lang w:val="en-US"/>
        </w:rPr>
        <w:t>individual</w:t>
      </w:r>
      <w:r w:rsidR="000C275B" w:rsidRPr="008C1CDD">
        <w:rPr>
          <w:lang w:val="en-US"/>
        </w:rPr>
        <w:t xml:space="preserve"> is to support the </w:t>
      </w:r>
      <w:r w:rsidR="004A5238">
        <w:rPr>
          <w:lang w:val="en-US"/>
        </w:rPr>
        <w:t>person</w:t>
      </w:r>
      <w:r w:rsidR="000C275B" w:rsidRPr="008C1CDD">
        <w:rPr>
          <w:lang w:val="en-US"/>
        </w:rPr>
        <w:t xml:space="preserve">’s active involvement with the local authority processes. Some people will not be able to </w:t>
      </w:r>
      <w:r w:rsidR="002B52A0" w:rsidRPr="008C1CDD">
        <w:rPr>
          <w:lang w:val="en-US"/>
        </w:rPr>
        <w:t>fulfill</w:t>
      </w:r>
      <w:r w:rsidR="000C275B" w:rsidRPr="008C1CDD">
        <w:rPr>
          <w:lang w:val="en-US"/>
        </w:rPr>
        <w:t xml:space="preserve"> this role easily, for instance: </w:t>
      </w:r>
    </w:p>
    <w:p w:rsidR="008C1CDD" w:rsidRPr="007377AF" w:rsidRDefault="008C1CDD" w:rsidP="002B52A0">
      <w:pPr>
        <w:pStyle w:val="Bullet"/>
        <w:spacing w:after="0" w:line="276" w:lineRule="auto"/>
      </w:pPr>
      <w:r w:rsidRPr="007377AF">
        <w:rPr>
          <w:lang w:val="en-US"/>
        </w:rPr>
        <w:t>a family member who lives at a distance and who only has occa</w:t>
      </w:r>
      <w:r>
        <w:rPr>
          <w:lang w:val="en-US"/>
        </w:rPr>
        <w:t>sional contact with the person</w:t>
      </w:r>
    </w:p>
    <w:p w:rsidR="008C1CDD" w:rsidRPr="007377AF" w:rsidRDefault="008C1CDD" w:rsidP="002B52A0">
      <w:pPr>
        <w:pStyle w:val="Bullet"/>
        <w:spacing w:after="0" w:line="276" w:lineRule="auto"/>
      </w:pPr>
      <w:r w:rsidRPr="007377AF">
        <w:rPr>
          <w:lang w:val="en-US"/>
        </w:rPr>
        <w:t>a spouse who also finds it difficult to understand</w:t>
      </w:r>
      <w:r>
        <w:rPr>
          <w:lang w:val="en-US"/>
        </w:rPr>
        <w:t xml:space="preserve"> the local authority processes</w:t>
      </w:r>
    </w:p>
    <w:p w:rsidR="008C1CDD" w:rsidRPr="002B52A0" w:rsidRDefault="008C1CDD" w:rsidP="002B52A0">
      <w:pPr>
        <w:pStyle w:val="Bullet"/>
        <w:spacing w:after="0" w:line="276" w:lineRule="auto"/>
      </w:pPr>
      <w:proofErr w:type="gramStart"/>
      <w:r w:rsidRPr="007377AF">
        <w:rPr>
          <w:lang w:val="en-US"/>
        </w:rPr>
        <w:t>a</w:t>
      </w:r>
      <w:proofErr w:type="gramEnd"/>
      <w:r w:rsidRPr="007377AF">
        <w:rPr>
          <w:lang w:val="en-US"/>
        </w:rPr>
        <w:t xml:space="preserve"> friend who expresses strong opinions of </w:t>
      </w:r>
      <w:r>
        <w:rPr>
          <w:lang w:val="en-US"/>
        </w:rPr>
        <w:t>t</w:t>
      </w:r>
      <w:r w:rsidRPr="007377AF">
        <w:rPr>
          <w:lang w:val="en-US"/>
        </w:rPr>
        <w:t>he</w:t>
      </w:r>
      <w:r>
        <w:rPr>
          <w:lang w:val="en-US"/>
        </w:rPr>
        <w:t>i</w:t>
      </w:r>
      <w:r w:rsidRPr="007377AF">
        <w:rPr>
          <w:lang w:val="en-US"/>
        </w:rPr>
        <w:t xml:space="preserve">r own prior to finding out those of the individual concerned, or a housebound elderly parent. </w:t>
      </w:r>
    </w:p>
    <w:p w:rsidR="002B52A0" w:rsidRPr="007377AF" w:rsidRDefault="002B52A0" w:rsidP="002B52A0">
      <w:pPr>
        <w:pStyle w:val="Bullet"/>
        <w:numPr>
          <w:ilvl w:val="0"/>
          <w:numId w:val="0"/>
        </w:numPr>
        <w:spacing w:after="0" w:line="276" w:lineRule="auto"/>
        <w:ind w:left="714"/>
      </w:pPr>
    </w:p>
    <w:p w:rsidR="00C14ABB" w:rsidRDefault="00C14ABB" w:rsidP="002B52A0">
      <w:pPr>
        <w:pStyle w:val="IPCBullet"/>
        <w:numPr>
          <w:ilvl w:val="0"/>
          <w:numId w:val="8"/>
        </w:numPr>
        <w:spacing w:after="0" w:line="276" w:lineRule="auto"/>
        <w:ind w:left="357" w:hanging="357"/>
      </w:pPr>
      <w:r>
        <w:t>It will clearly not be suitable for a person to be regarded as an appropriate individual where they are implicated in any enquiry of abuse or neglect or have been judged by a SAR to have failed to prevent an abuse or neglect.</w:t>
      </w:r>
    </w:p>
    <w:p w:rsidR="002B52A0" w:rsidRDefault="002B52A0" w:rsidP="002B52A0">
      <w:pPr>
        <w:pStyle w:val="IPCBullet"/>
        <w:numPr>
          <w:ilvl w:val="0"/>
          <w:numId w:val="0"/>
        </w:numPr>
        <w:spacing w:after="0" w:line="276" w:lineRule="auto"/>
        <w:ind w:left="357"/>
      </w:pPr>
    </w:p>
    <w:p w:rsidR="0093328B" w:rsidRDefault="008235D4" w:rsidP="002B52A0">
      <w:pPr>
        <w:pStyle w:val="IPCBullet"/>
        <w:numPr>
          <w:ilvl w:val="0"/>
          <w:numId w:val="8"/>
        </w:numPr>
        <w:spacing w:after="0" w:line="276" w:lineRule="auto"/>
        <w:ind w:left="426"/>
      </w:pPr>
      <w:r w:rsidRPr="0093328B">
        <w:rPr>
          <w:lang w:val="en-US"/>
        </w:rPr>
        <w:t xml:space="preserve">The </w:t>
      </w:r>
      <w:r w:rsidR="004A5238">
        <w:rPr>
          <w:lang w:val="en-US"/>
        </w:rPr>
        <w:t>person</w:t>
      </w:r>
      <w:r w:rsidRPr="0093328B">
        <w:rPr>
          <w:lang w:val="en-US"/>
        </w:rPr>
        <w:t>’s wishes must be respected</w:t>
      </w:r>
      <w:r w:rsidR="007A760B" w:rsidRPr="0093328B">
        <w:rPr>
          <w:lang w:val="en-US"/>
        </w:rPr>
        <w:t>.</w:t>
      </w:r>
      <w:r w:rsidRPr="0093328B">
        <w:rPr>
          <w:lang w:val="en-US"/>
        </w:rPr>
        <w:t xml:space="preserve"> </w:t>
      </w:r>
      <w:r w:rsidR="007A760B" w:rsidRPr="0093328B">
        <w:rPr>
          <w:lang w:val="en-US"/>
        </w:rPr>
        <w:t>If the</w:t>
      </w:r>
      <w:r w:rsidR="00A44DA9" w:rsidRPr="0093328B">
        <w:rPr>
          <w:lang w:val="en-US"/>
        </w:rPr>
        <w:t>y do</w:t>
      </w:r>
      <w:r w:rsidR="007A760B" w:rsidRPr="0093328B">
        <w:rPr>
          <w:lang w:val="en-US"/>
        </w:rPr>
        <w:t>n’t want to</w:t>
      </w:r>
      <w:r w:rsidR="000C275B" w:rsidRPr="0093328B">
        <w:rPr>
          <w:lang w:val="en-US"/>
        </w:rPr>
        <w:t xml:space="preserve"> be supported by a </w:t>
      </w:r>
      <w:r w:rsidR="007A760B" w:rsidRPr="0093328B">
        <w:rPr>
          <w:lang w:val="en-US"/>
        </w:rPr>
        <w:t xml:space="preserve">particular </w:t>
      </w:r>
      <w:r w:rsidR="000C275B" w:rsidRPr="0093328B">
        <w:rPr>
          <w:lang w:val="en-US"/>
        </w:rPr>
        <w:t>relative, for example perhaps because they wish to be moving towards independence from their family, then the local authority cannot consider th</w:t>
      </w:r>
      <w:r w:rsidR="007A760B" w:rsidRPr="0093328B">
        <w:rPr>
          <w:lang w:val="en-US"/>
        </w:rPr>
        <w:t>at</w:t>
      </w:r>
      <w:r w:rsidR="000C275B" w:rsidRPr="0093328B">
        <w:rPr>
          <w:lang w:val="en-US"/>
        </w:rPr>
        <w:t xml:space="preserve"> relative appropriate. The </w:t>
      </w:r>
      <w:r w:rsidR="00CF1897">
        <w:rPr>
          <w:lang w:val="en-US"/>
        </w:rPr>
        <w:t>person’s</w:t>
      </w:r>
      <w:r w:rsidR="000C275B" w:rsidRPr="0093328B">
        <w:rPr>
          <w:lang w:val="en-US"/>
        </w:rPr>
        <w:t xml:space="preserve"> wish not to be supported by </w:t>
      </w:r>
      <w:r w:rsidR="001E63AA">
        <w:rPr>
          <w:lang w:val="en-US"/>
        </w:rPr>
        <w:t>a</w:t>
      </w:r>
      <w:r w:rsidR="000C275B" w:rsidRPr="0093328B">
        <w:rPr>
          <w:lang w:val="en-US"/>
        </w:rPr>
        <w:t xml:space="preserve"> </w:t>
      </w:r>
      <w:r w:rsidR="001E63AA">
        <w:rPr>
          <w:lang w:val="en-US"/>
        </w:rPr>
        <w:t xml:space="preserve">particular </w:t>
      </w:r>
      <w:r w:rsidR="00CF1897">
        <w:rPr>
          <w:lang w:val="en-US"/>
        </w:rPr>
        <w:t>individual</w:t>
      </w:r>
      <w:r w:rsidR="000C275B" w:rsidRPr="0093328B">
        <w:rPr>
          <w:lang w:val="en-US"/>
        </w:rPr>
        <w:t xml:space="preserve"> should be respected </w:t>
      </w:r>
      <w:r w:rsidR="004A5238" w:rsidRPr="004A5238">
        <w:rPr>
          <w:lang w:val="en-US"/>
        </w:rPr>
        <w:t>and if the person has capacity, or is competent to consent, the person's wishes must be followed</w:t>
      </w:r>
      <w:r w:rsidR="004A5238">
        <w:rPr>
          <w:lang w:val="en-US"/>
        </w:rPr>
        <w:t>.</w:t>
      </w:r>
      <w:r w:rsidR="000C275B" w:rsidRPr="0093328B">
        <w:rPr>
          <w:lang w:val="en-US"/>
        </w:rPr>
        <w:t xml:space="preserve"> If the </w:t>
      </w:r>
      <w:r w:rsidR="00CF1897">
        <w:t>person</w:t>
      </w:r>
      <w:r w:rsidR="00A44DA9">
        <w:t xml:space="preserve"> </w:t>
      </w:r>
      <w:r w:rsidR="000C275B" w:rsidRPr="0093328B">
        <w:rPr>
          <w:lang w:val="en-US"/>
        </w:rPr>
        <w:t>lacks the capacity to make a decision, then the local authority mu</w:t>
      </w:r>
      <w:r w:rsidR="00A44DA9" w:rsidRPr="0093328B">
        <w:rPr>
          <w:lang w:val="en-US"/>
        </w:rPr>
        <w:t xml:space="preserve">st be satisfied that it is in their </w:t>
      </w:r>
      <w:r w:rsidR="000C275B" w:rsidRPr="0093328B">
        <w:rPr>
          <w:lang w:val="en-US"/>
        </w:rPr>
        <w:t>best interests to be supported a</w:t>
      </w:r>
      <w:r w:rsidR="00A44DA9" w:rsidRPr="0093328B">
        <w:rPr>
          <w:lang w:val="en-US"/>
        </w:rPr>
        <w:t xml:space="preserve">nd represented by that </w:t>
      </w:r>
      <w:r w:rsidR="00CF1897">
        <w:rPr>
          <w:lang w:val="en-US"/>
        </w:rPr>
        <w:t>individual</w:t>
      </w:r>
      <w:r w:rsidR="000C275B" w:rsidRPr="0093328B">
        <w:rPr>
          <w:lang w:val="en-US"/>
        </w:rPr>
        <w:t>.</w:t>
      </w:r>
      <w:r w:rsidR="000C275B" w:rsidRPr="007377AF">
        <w:t xml:space="preserve"> </w:t>
      </w:r>
    </w:p>
    <w:p w:rsidR="002B52A0" w:rsidRDefault="002B52A0" w:rsidP="002B52A0">
      <w:pPr>
        <w:pStyle w:val="IPCBullet"/>
        <w:numPr>
          <w:ilvl w:val="0"/>
          <w:numId w:val="0"/>
        </w:numPr>
        <w:spacing w:after="0" w:line="276" w:lineRule="auto"/>
      </w:pPr>
    </w:p>
    <w:p w:rsidR="002B52A0" w:rsidRPr="002B52A0" w:rsidRDefault="00A44DA9" w:rsidP="002B52A0">
      <w:pPr>
        <w:pStyle w:val="IPCBullet"/>
        <w:numPr>
          <w:ilvl w:val="0"/>
          <w:numId w:val="8"/>
        </w:numPr>
        <w:spacing w:after="0" w:line="276" w:lineRule="auto"/>
        <w:ind w:left="357" w:hanging="357"/>
      </w:pPr>
      <w:r>
        <w:t xml:space="preserve">An appropriate </w:t>
      </w:r>
      <w:r w:rsidR="00397D04">
        <w:t>individual</w:t>
      </w:r>
      <w:r w:rsidR="000C275B" w:rsidRPr="007377AF">
        <w:t xml:space="preserve"> cannot be someone who is already providing the </w:t>
      </w:r>
      <w:r w:rsidR="00397D04">
        <w:t>person</w:t>
      </w:r>
      <w:r>
        <w:t xml:space="preserve"> </w:t>
      </w:r>
      <w:r w:rsidR="000C275B">
        <w:t xml:space="preserve">or their carer </w:t>
      </w:r>
      <w:r w:rsidR="000C275B" w:rsidRPr="007377AF">
        <w:t xml:space="preserve">with care or treatment in a professional capacity or on a paid basis. </w:t>
      </w:r>
      <w:r w:rsidR="000C275B" w:rsidRPr="00CF1897">
        <w:rPr>
          <w:lang w:val="en-US"/>
        </w:rPr>
        <w:t>It cannot be, for example, a GP, or a nurse, a key worker or care and support worker.</w:t>
      </w:r>
    </w:p>
    <w:p w:rsidR="002B52A0" w:rsidRDefault="002B52A0" w:rsidP="002B52A0">
      <w:pPr>
        <w:pStyle w:val="ListParagraph"/>
        <w:spacing w:after="0"/>
      </w:pPr>
    </w:p>
    <w:p w:rsidR="002B52A0" w:rsidRDefault="00BA16C7" w:rsidP="002B52A0">
      <w:pPr>
        <w:pStyle w:val="IPCBullet"/>
        <w:numPr>
          <w:ilvl w:val="0"/>
          <w:numId w:val="8"/>
        </w:numPr>
        <w:spacing w:after="0" w:line="276" w:lineRule="auto"/>
        <w:ind w:left="357" w:hanging="357"/>
      </w:pPr>
      <w:r w:rsidRPr="002B52A0">
        <w:t xml:space="preserve">There may also be some cases where the local authority considers that an </w:t>
      </w:r>
      <w:r w:rsidR="00397D04" w:rsidRPr="002B52A0">
        <w:t>person</w:t>
      </w:r>
      <w:r w:rsidRPr="002B52A0">
        <w:t xml:space="preserve"> needs the support of both a family member and an advocate; perhaps because the family member can provide a lot of information but not enough support, or because while there is a close relationship, there may be a conflict of interest with the relative, for example in relation to inheritance of the home.</w:t>
      </w:r>
    </w:p>
    <w:p w:rsidR="002B52A0" w:rsidRDefault="002B52A0" w:rsidP="002B52A0">
      <w:pPr>
        <w:pStyle w:val="ListParagraph"/>
        <w:rPr>
          <w:lang w:val="en-US"/>
        </w:rPr>
      </w:pPr>
    </w:p>
    <w:p w:rsidR="002B52A0" w:rsidRDefault="002B52A0" w:rsidP="002B52A0">
      <w:pPr>
        <w:pStyle w:val="ListParagraph"/>
        <w:rPr>
          <w:lang w:val="en-US"/>
        </w:rPr>
      </w:pPr>
    </w:p>
    <w:p w:rsidR="002B52A0" w:rsidRPr="002B52A0" w:rsidRDefault="000C275B" w:rsidP="002B52A0">
      <w:pPr>
        <w:pStyle w:val="IPCBullet"/>
        <w:numPr>
          <w:ilvl w:val="0"/>
          <w:numId w:val="8"/>
        </w:numPr>
        <w:spacing w:after="0" w:line="276" w:lineRule="auto"/>
        <w:ind w:left="357" w:hanging="357"/>
      </w:pPr>
      <w:r w:rsidRPr="002B52A0">
        <w:rPr>
          <w:lang w:val="en-US"/>
        </w:rPr>
        <w:lastRenderedPageBreak/>
        <w:t xml:space="preserve">Sometimes the local authority will not know at the point of first contact or at an early stage of the assessment whether there is someone appropriate to </w:t>
      </w:r>
      <w:r w:rsidR="001E63AA" w:rsidRPr="002B52A0">
        <w:rPr>
          <w:lang w:val="en-US"/>
        </w:rPr>
        <w:t>facilitate</w:t>
      </w:r>
      <w:r w:rsidRPr="002B52A0">
        <w:rPr>
          <w:lang w:val="en-US"/>
        </w:rPr>
        <w:t xml:space="preserve"> the person</w:t>
      </w:r>
      <w:r w:rsidR="001E63AA" w:rsidRPr="002B52A0">
        <w:rPr>
          <w:lang w:val="en-US"/>
        </w:rPr>
        <w:t>’s</w:t>
      </w:r>
      <w:r w:rsidRPr="002B52A0">
        <w:rPr>
          <w:lang w:val="en-US"/>
        </w:rPr>
        <w:t xml:space="preserve"> </w:t>
      </w:r>
      <w:r w:rsidR="001E63AA" w:rsidRPr="002B52A0">
        <w:rPr>
          <w:lang w:val="en-US"/>
        </w:rPr>
        <w:t>involvement</w:t>
      </w:r>
      <w:r w:rsidR="00D03129" w:rsidRPr="002B52A0">
        <w:rPr>
          <w:lang w:val="en-US"/>
        </w:rPr>
        <w:t xml:space="preserve"> – as in the </w:t>
      </w:r>
      <w:proofErr w:type="spellStart"/>
      <w:r w:rsidR="00D03129" w:rsidRPr="002B52A0">
        <w:rPr>
          <w:lang w:val="en-US"/>
        </w:rPr>
        <w:t>Mishal</w:t>
      </w:r>
      <w:proofErr w:type="spellEnd"/>
      <w:r w:rsidR="00D03129" w:rsidRPr="002B52A0">
        <w:rPr>
          <w:lang w:val="en-US"/>
        </w:rPr>
        <w:t xml:space="preserve"> case study</w:t>
      </w:r>
      <w:r w:rsidRPr="002B52A0">
        <w:rPr>
          <w:lang w:val="en-US"/>
        </w:rPr>
        <w:t xml:space="preserve">. They may need to appoint an advocate, and find later that there is an appropriate person in the </w:t>
      </w:r>
      <w:r w:rsidR="00D03129">
        <w:t xml:space="preserve">individual’s </w:t>
      </w:r>
      <w:r w:rsidRPr="002B52A0">
        <w:rPr>
          <w:lang w:val="en-US"/>
        </w:rPr>
        <w:t xml:space="preserve">own network. The advocate can at that stage ‘hand over’ to the appropriate person. Equally, it is possible that the local authority will consider someone appropriate who may then turn out to have difficulties in supporting the </w:t>
      </w:r>
      <w:r w:rsidR="00D03129">
        <w:t xml:space="preserve">individual </w:t>
      </w:r>
      <w:r w:rsidRPr="002B52A0">
        <w:rPr>
          <w:lang w:val="en-US"/>
        </w:rPr>
        <w:t xml:space="preserve">to engage and be involved in the process. The local authority must at that point arrange for an </w:t>
      </w:r>
      <w:r w:rsidR="001E63AA" w:rsidRPr="002B52A0">
        <w:rPr>
          <w:lang w:val="en-US"/>
        </w:rPr>
        <w:t xml:space="preserve">independent </w:t>
      </w:r>
      <w:r w:rsidRPr="002B52A0">
        <w:rPr>
          <w:lang w:val="en-US"/>
        </w:rPr>
        <w:t>advocate.</w:t>
      </w:r>
    </w:p>
    <w:p w:rsidR="002B52A0" w:rsidRPr="002B52A0" w:rsidRDefault="002B52A0" w:rsidP="002B52A0">
      <w:pPr>
        <w:pStyle w:val="IPCBullet"/>
        <w:numPr>
          <w:ilvl w:val="0"/>
          <w:numId w:val="0"/>
        </w:numPr>
        <w:spacing w:after="0" w:line="276" w:lineRule="auto"/>
        <w:ind w:left="357"/>
        <w:rPr>
          <w:sz w:val="20"/>
        </w:rPr>
      </w:pPr>
    </w:p>
    <w:p w:rsidR="002B52A0" w:rsidRDefault="000C275B" w:rsidP="002B52A0">
      <w:pPr>
        <w:pStyle w:val="IPCBullet"/>
        <w:numPr>
          <w:ilvl w:val="0"/>
          <w:numId w:val="8"/>
        </w:numPr>
        <w:spacing w:after="0" w:line="276" w:lineRule="auto"/>
        <w:ind w:left="357" w:hanging="357"/>
      </w:pPr>
      <w:r w:rsidRPr="002B52A0">
        <w:rPr>
          <w:lang w:val="en-US"/>
        </w:rPr>
        <w:t>If the local authority decides that they are required to appoint an independent advocate</w:t>
      </w:r>
      <w:r w:rsidR="001E63AA" w:rsidRPr="002B52A0">
        <w:rPr>
          <w:lang w:val="en-US"/>
        </w:rPr>
        <w:t>,</w:t>
      </w:r>
      <w:r w:rsidRPr="002B52A0">
        <w:rPr>
          <w:lang w:val="en-US"/>
        </w:rPr>
        <w:t xml:space="preserve"> as the </w:t>
      </w:r>
      <w:r w:rsidR="00397D04" w:rsidRPr="002B52A0">
        <w:rPr>
          <w:lang w:val="en-US"/>
        </w:rPr>
        <w:t xml:space="preserve">person </w:t>
      </w:r>
      <w:r w:rsidRPr="002B52A0">
        <w:rPr>
          <w:lang w:val="en-US"/>
        </w:rPr>
        <w:t xml:space="preserve">does not have friends or family who can facilitate their involvement, the local authority </w:t>
      </w:r>
      <w:r w:rsidR="00C14ABB" w:rsidRPr="002B52A0">
        <w:rPr>
          <w:lang w:val="en-US"/>
        </w:rPr>
        <w:t>must</w:t>
      </w:r>
      <w:r w:rsidRPr="002B52A0">
        <w:rPr>
          <w:lang w:val="en-US"/>
        </w:rPr>
        <w:t xml:space="preserve"> still consult with friends or family members when appropriate.</w:t>
      </w:r>
      <w:r w:rsidRPr="007377AF">
        <w:t xml:space="preserve"> </w:t>
      </w:r>
      <w:r w:rsidR="00C55B3F">
        <w:t>Consult means asking their views.</w:t>
      </w:r>
    </w:p>
    <w:p w:rsidR="002B52A0" w:rsidRPr="002B52A0" w:rsidRDefault="002B52A0" w:rsidP="002B52A0">
      <w:pPr>
        <w:pStyle w:val="ListParagraph"/>
        <w:spacing w:after="0"/>
        <w:rPr>
          <w:sz w:val="20"/>
          <w:lang w:val="en-US"/>
        </w:rPr>
      </w:pPr>
    </w:p>
    <w:p w:rsidR="002B52A0" w:rsidRDefault="000C275B" w:rsidP="002B52A0">
      <w:pPr>
        <w:pStyle w:val="IPCBullet"/>
        <w:numPr>
          <w:ilvl w:val="0"/>
          <w:numId w:val="8"/>
        </w:numPr>
        <w:spacing w:after="0" w:line="276" w:lineRule="auto"/>
        <w:ind w:left="357" w:hanging="357"/>
      </w:pPr>
      <w:r w:rsidRPr="002B52A0">
        <w:rPr>
          <w:lang w:val="en-US"/>
        </w:rPr>
        <w:t xml:space="preserve">It is the local authority’s decision as to whether a family member or friend can act as an appropriate </w:t>
      </w:r>
      <w:r w:rsidR="00397D04" w:rsidRPr="002B52A0">
        <w:rPr>
          <w:lang w:val="en-US"/>
        </w:rPr>
        <w:t>individual</w:t>
      </w:r>
      <w:r w:rsidRPr="002B52A0">
        <w:rPr>
          <w:lang w:val="en-US"/>
        </w:rPr>
        <w:t xml:space="preserve"> </w:t>
      </w:r>
      <w:r w:rsidR="00D03129" w:rsidRPr="002B52A0">
        <w:rPr>
          <w:lang w:val="en-US"/>
        </w:rPr>
        <w:t>and it</w:t>
      </w:r>
      <w:r w:rsidR="002C55DD" w:rsidRPr="002B52A0">
        <w:rPr>
          <w:lang w:val="en-US"/>
        </w:rPr>
        <w:t xml:space="preserve"> is the local authorities</w:t>
      </w:r>
      <w:r w:rsidRPr="002B52A0">
        <w:rPr>
          <w:lang w:val="en-US"/>
        </w:rPr>
        <w:t xml:space="preserve"> responsibility to communicate </w:t>
      </w:r>
      <w:r w:rsidR="00D03129" w:rsidRPr="002B52A0">
        <w:rPr>
          <w:lang w:val="en-US"/>
        </w:rPr>
        <w:t>that</w:t>
      </w:r>
      <w:r w:rsidRPr="002B52A0">
        <w:rPr>
          <w:lang w:val="en-US"/>
        </w:rPr>
        <w:t xml:space="preserve"> decision to the </w:t>
      </w:r>
      <w:r w:rsidR="00397D04" w:rsidRPr="002B52A0">
        <w:rPr>
          <w:lang w:val="en-US"/>
        </w:rPr>
        <w:t>person</w:t>
      </w:r>
      <w:r w:rsidRPr="002B52A0">
        <w:rPr>
          <w:lang w:val="en-US"/>
        </w:rPr>
        <w:t>’s friends and family where this may have been in q</w:t>
      </w:r>
      <w:r w:rsidR="00D03129" w:rsidRPr="002B52A0">
        <w:rPr>
          <w:lang w:val="en-US"/>
        </w:rPr>
        <w:t>uestion</w:t>
      </w:r>
      <w:r w:rsidRPr="002B52A0">
        <w:rPr>
          <w:lang w:val="en-US"/>
        </w:rPr>
        <w:t xml:space="preserve">. </w:t>
      </w:r>
    </w:p>
    <w:p w:rsidR="002B52A0" w:rsidRPr="002B52A0" w:rsidRDefault="002B52A0" w:rsidP="002B52A0">
      <w:pPr>
        <w:pStyle w:val="ListParagraph"/>
        <w:spacing w:after="0"/>
        <w:rPr>
          <w:sz w:val="20"/>
        </w:rPr>
      </w:pPr>
    </w:p>
    <w:p w:rsidR="00CF1897" w:rsidRDefault="00CF1897" w:rsidP="002B52A0">
      <w:pPr>
        <w:pStyle w:val="IPCBullet"/>
        <w:numPr>
          <w:ilvl w:val="0"/>
          <w:numId w:val="8"/>
        </w:numPr>
        <w:spacing w:after="0" w:line="276" w:lineRule="auto"/>
        <w:ind w:left="357" w:hanging="357"/>
      </w:pPr>
      <w:r>
        <w:t>Note that a</w:t>
      </w:r>
      <w:r w:rsidR="002C55DD" w:rsidRPr="002C55DD">
        <w:t xml:space="preserve">n </w:t>
      </w:r>
      <w:r>
        <w:t>‘</w:t>
      </w:r>
      <w:r w:rsidR="002C55DD" w:rsidRPr="002C55DD">
        <w:t>appropriate individual</w:t>
      </w:r>
      <w:r>
        <w:t>’</w:t>
      </w:r>
      <w:r w:rsidR="002C55DD" w:rsidRPr="002C55DD">
        <w:t xml:space="preserve"> within the M</w:t>
      </w:r>
      <w:r>
        <w:t xml:space="preserve">ental </w:t>
      </w:r>
      <w:r w:rsidR="002C55DD" w:rsidRPr="002C55DD">
        <w:t>C</w:t>
      </w:r>
      <w:r>
        <w:t xml:space="preserve">apacity </w:t>
      </w:r>
      <w:r w:rsidR="002C55DD" w:rsidRPr="002C55DD">
        <w:t>A</w:t>
      </w:r>
      <w:r>
        <w:t>ct</w:t>
      </w:r>
      <w:r w:rsidR="002C55DD" w:rsidRPr="002C55DD">
        <w:t xml:space="preserve"> 2005 </w:t>
      </w:r>
      <w:r>
        <w:t xml:space="preserve">(MCA) </w:t>
      </w:r>
      <w:r w:rsidR="002C55DD" w:rsidRPr="002C55DD">
        <w:t>has a different role</w:t>
      </w:r>
      <w:r w:rsidR="002B52A0">
        <w:t xml:space="preserve"> to that in the Care Act 2014. </w:t>
      </w:r>
      <w:r w:rsidR="002C55DD" w:rsidRPr="002C55DD">
        <w:t>Within the MCA, the appropriate individual m</w:t>
      </w:r>
      <w:r w:rsidR="002B52A0">
        <w:t xml:space="preserve">ust be appropriate to consult. </w:t>
      </w:r>
      <w:r w:rsidR="002C55DD" w:rsidRPr="002C55DD">
        <w:t>Under the Care Act an appropriate individual must be able to support and represent the person and facilitate their involvement</w:t>
      </w:r>
      <w:r w:rsidR="002B52A0">
        <w:t>. It is a far more active role.</w:t>
      </w:r>
      <w:r w:rsidR="002C55DD" w:rsidRPr="002C55DD">
        <w:t xml:space="preserve"> It requires that the appropriate </w:t>
      </w:r>
      <w:r>
        <w:t>individual</w:t>
      </w:r>
      <w:r w:rsidR="002C55DD" w:rsidRPr="002C55DD">
        <w:t xml:space="preserve"> is willing and able to ensure that the person undergoing the </w:t>
      </w:r>
      <w:r>
        <w:t>l</w:t>
      </w:r>
      <w:r w:rsidR="002C55DD" w:rsidRPr="002C55DD">
        <w:t xml:space="preserve">ocal </w:t>
      </w:r>
      <w:r>
        <w:t>a</w:t>
      </w:r>
      <w:r w:rsidR="002C55DD" w:rsidRPr="002C55DD">
        <w:t xml:space="preserve">uthority process is themselves involved rather than the appropriate </w:t>
      </w:r>
      <w:r>
        <w:t>individual</w:t>
      </w:r>
      <w:r w:rsidR="002C55DD" w:rsidRPr="002C55DD">
        <w:t xml:space="preserve"> merely commenting on their behalf</w:t>
      </w:r>
      <w:r>
        <w:t>.</w:t>
      </w:r>
    </w:p>
    <w:p w:rsidR="00CF1897" w:rsidRPr="002B52A0" w:rsidRDefault="00CF1897" w:rsidP="002B52A0">
      <w:pPr>
        <w:spacing w:after="0"/>
        <w:rPr>
          <w:sz w:val="20"/>
        </w:rPr>
      </w:pPr>
    </w:p>
    <w:tbl>
      <w:tblPr>
        <w:tblW w:w="0" w:type="auto"/>
        <w:shd w:val="clear" w:color="auto" w:fill="A1006B"/>
        <w:tblLook w:val="04A0" w:firstRow="1" w:lastRow="0" w:firstColumn="1" w:lastColumn="0" w:noHBand="0" w:noVBand="1"/>
      </w:tblPr>
      <w:tblGrid>
        <w:gridCol w:w="9242"/>
      </w:tblGrid>
      <w:tr w:rsidR="000C275B" w:rsidRPr="00FD375C" w:rsidTr="002B52A0">
        <w:trPr>
          <w:trHeight w:val="801"/>
        </w:trPr>
        <w:tc>
          <w:tcPr>
            <w:tcW w:w="9242" w:type="dxa"/>
            <w:shd w:val="clear" w:color="auto" w:fill="A1006B"/>
            <w:vAlign w:val="center"/>
          </w:tcPr>
          <w:p w:rsidR="000C275B" w:rsidRPr="007D21DF" w:rsidRDefault="00CF796F" w:rsidP="002B52A0">
            <w:pPr>
              <w:spacing w:after="0"/>
              <w:rPr>
                <w:b/>
              </w:rPr>
            </w:pPr>
            <w:r>
              <w:rPr>
                <w:b/>
              </w:rPr>
              <w:t>Key learning p</w:t>
            </w:r>
            <w:r w:rsidR="000C275B" w:rsidRPr="007D21DF">
              <w:rPr>
                <w:b/>
              </w:rPr>
              <w:t>oint</w:t>
            </w:r>
          </w:p>
          <w:p w:rsidR="000C275B" w:rsidRPr="00FD375C" w:rsidRDefault="00B954D8" w:rsidP="002B52A0">
            <w:pPr>
              <w:spacing w:after="0"/>
            </w:pPr>
            <w:r>
              <w:t>The role of an</w:t>
            </w:r>
            <w:r w:rsidR="000C275B" w:rsidRPr="00FD375C">
              <w:t xml:space="preserve"> </w:t>
            </w:r>
            <w:r w:rsidR="0093328B">
              <w:t>‘</w:t>
            </w:r>
            <w:r w:rsidR="000C275B" w:rsidRPr="00FD375C">
              <w:t xml:space="preserve">appropriate </w:t>
            </w:r>
            <w:r w:rsidR="00397D04">
              <w:t>individual</w:t>
            </w:r>
            <w:r w:rsidR="000C275B" w:rsidRPr="00FD375C">
              <w:t xml:space="preserve">’ </w:t>
            </w:r>
            <w:r>
              <w:t xml:space="preserve">is to facilitate the </w:t>
            </w:r>
            <w:r w:rsidR="00397D04">
              <w:t>person</w:t>
            </w:r>
            <w:r>
              <w:t xml:space="preserve">’s active </w:t>
            </w:r>
            <w:r w:rsidR="00970DD7">
              <w:t>involvement</w:t>
            </w:r>
            <w:r>
              <w:t>.</w:t>
            </w:r>
          </w:p>
        </w:tc>
      </w:tr>
    </w:tbl>
    <w:p w:rsidR="000C275B" w:rsidRPr="002B52A0" w:rsidRDefault="000C275B" w:rsidP="002B52A0">
      <w:pPr>
        <w:spacing w:after="0"/>
        <w:rPr>
          <w:sz w:val="20"/>
        </w:rPr>
      </w:pPr>
    </w:p>
    <w:tbl>
      <w:tblPr>
        <w:tblStyle w:val="TableGrid"/>
        <w:tblW w:w="0" w:type="auto"/>
        <w:tblBorders>
          <w:top w:val="single" w:sz="12" w:space="0" w:color="A1006B"/>
          <w:left w:val="single" w:sz="12" w:space="0" w:color="A1006B"/>
          <w:bottom w:val="single" w:sz="12" w:space="0" w:color="A1006B"/>
          <w:right w:val="single" w:sz="12" w:space="0" w:color="A1006B"/>
          <w:insideH w:val="single" w:sz="6" w:space="0" w:color="A1006B"/>
          <w:insideV w:val="single" w:sz="6" w:space="0" w:color="A1006B"/>
        </w:tblBorders>
        <w:tblLook w:val="04A0" w:firstRow="1" w:lastRow="0" w:firstColumn="1" w:lastColumn="0" w:noHBand="0" w:noVBand="1"/>
      </w:tblPr>
      <w:tblGrid>
        <w:gridCol w:w="9242"/>
      </w:tblGrid>
      <w:tr w:rsidR="000C275B" w:rsidTr="00CF1897">
        <w:tc>
          <w:tcPr>
            <w:tcW w:w="9242" w:type="dxa"/>
          </w:tcPr>
          <w:p w:rsidR="000C275B" w:rsidRPr="003A044D" w:rsidRDefault="000C275B" w:rsidP="002B52A0">
            <w:pPr>
              <w:spacing w:after="0"/>
              <w:rPr>
                <w:b/>
              </w:rPr>
            </w:pPr>
            <w:r w:rsidRPr="003A044D">
              <w:rPr>
                <w:b/>
              </w:rPr>
              <w:t>Example</w:t>
            </w:r>
          </w:p>
          <w:p w:rsidR="000C275B" w:rsidRDefault="00C14ABB" w:rsidP="002B52A0">
            <w:pPr>
              <w:spacing w:after="0"/>
            </w:pPr>
            <w:r w:rsidRPr="003A044D">
              <w:t xml:space="preserve">Jacinta is 26 and lives with her mother and father. She has 2 siblings aged 28 and 23 who have left the family home. Jacinta would also like to move to living more independently. Jacinta has moderate learning disabilities and finds it hard to retain information. </w:t>
            </w:r>
            <w:r>
              <w:t>She can look after her personal care needs, and has some very basic cooking skil</w:t>
            </w:r>
            <w:r w:rsidR="002B52A0">
              <w:t xml:space="preserve">ls but is very poor with money. </w:t>
            </w:r>
            <w:r>
              <w:t>Jacinta’s parents are known to be protective and are dead set against her moving. They are adamant that</w:t>
            </w:r>
            <w:r w:rsidRPr="003A044D">
              <w:t xml:space="preserve"> </w:t>
            </w:r>
            <w:r>
              <w:t xml:space="preserve">it is their responsibility to look after her, that </w:t>
            </w:r>
            <w:r w:rsidRPr="003A044D">
              <w:t xml:space="preserve">she won’t be able to </w:t>
            </w:r>
            <w:proofErr w:type="gramStart"/>
            <w:r w:rsidRPr="003A044D">
              <w:t>cope</w:t>
            </w:r>
            <w:proofErr w:type="gramEnd"/>
            <w:r w:rsidRPr="003A044D">
              <w:t xml:space="preserve"> living</w:t>
            </w:r>
            <w:r>
              <w:t xml:space="preserve"> on her own and that she will be lonely and vulnerable.</w:t>
            </w:r>
            <w:r w:rsidRPr="003A044D">
              <w:t xml:space="preserve"> In these circumstances Jacinta’s parents </w:t>
            </w:r>
            <w:r>
              <w:t>may</w:t>
            </w:r>
            <w:r w:rsidR="00472B52">
              <w:t xml:space="preserve"> not be </w:t>
            </w:r>
            <w:r w:rsidRPr="003A044D">
              <w:t xml:space="preserve">an </w:t>
            </w:r>
            <w:r w:rsidR="00472B52">
              <w:t>‘</w:t>
            </w:r>
            <w:r w:rsidRPr="003A044D">
              <w:t xml:space="preserve">appropriate </w:t>
            </w:r>
            <w:r w:rsidR="00397D04">
              <w:t>individual</w:t>
            </w:r>
            <w:r w:rsidRPr="003A044D">
              <w:t>’ who could effectively represent and support her interests</w:t>
            </w:r>
            <w:r>
              <w:t>.</w:t>
            </w:r>
          </w:p>
        </w:tc>
      </w:tr>
    </w:tbl>
    <w:p w:rsidR="00974785" w:rsidRPr="00712CDA" w:rsidRDefault="00974785" w:rsidP="002B52A0">
      <w:pPr>
        <w:spacing w:after="0"/>
        <w:rPr>
          <w:b/>
        </w:rPr>
      </w:pPr>
      <w:r>
        <w:rPr>
          <w:b/>
        </w:rPr>
        <w:lastRenderedPageBreak/>
        <w:t>Questions</w:t>
      </w:r>
    </w:p>
    <w:p w:rsidR="00974785" w:rsidRDefault="00974785" w:rsidP="002B52A0">
      <w:pPr>
        <w:pStyle w:val="Bullet"/>
        <w:spacing w:after="0" w:line="276" w:lineRule="auto"/>
      </w:pPr>
      <w:r>
        <w:t>Using your experience</w:t>
      </w:r>
      <w:r w:rsidR="00472B52">
        <w:t>,</w:t>
      </w:r>
      <w:r>
        <w:t xml:space="preserve"> can you </w:t>
      </w:r>
      <w:r w:rsidR="00472B52">
        <w:t>think of</w:t>
      </w:r>
      <w:r>
        <w:t xml:space="preserve"> a</w:t>
      </w:r>
      <w:r w:rsidR="00397D04">
        <w:t xml:space="preserve"> person</w:t>
      </w:r>
      <w:r w:rsidR="00AE4B3A">
        <w:t xml:space="preserve"> who has family, friends or others who would want to represent them, but who might not be an ‘appropriate </w:t>
      </w:r>
      <w:r w:rsidR="00397D04">
        <w:t>individual</w:t>
      </w:r>
      <w:r w:rsidR="00AE4B3A">
        <w:t>’</w:t>
      </w:r>
      <w:r>
        <w:t>?</w:t>
      </w:r>
    </w:p>
    <w:p w:rsidR="00472B52" w:rsidRDefault="00472B52" w:rsidP="002B52A0">
      <w:pPr>
        <w:pStyle w:val="Bullet"/>
        <w:spacing w:after="0" w:line="276" w:lineRule="auto"/>
      </w:pPr>
      <w:r>
        <w:t xml:space="preserve">Why might they not be appropriate? </w:t>
      </w:r>
    </w:p>
    <w:p w:rsidR="00974785" w:rsidRDefault="00472B52" w:rsidP="002B52A0">
      <w:pPr>
        <w:pStyle w:val="Bullet"/>
        <w:spacing w:after="0" w:line="276" w:lineRule="auto"/>
      </w:pPr>
      <w:r>
        <w:t>How would you handle the situation</w:t>
      </w:r>
      <w:r w:rsidR="00974785">
        <w:t>?</w:t>
      </w:r>
    </w:p>
    <w:p w:rsidR="002B52A0" w:rsidRDefault="002B52A0" w:rsidP="002B52A0">
      <w:pPr>
        <w:pStyle w:val="Bullet"/>
        <w:numPr>
          <w:ilvl w:val="0"/>
          <w:numId w:val="0"/>
        </w:numPr>
        <w:spacing w:after="0" w:line="276" w:lineRule="auto"/>
        <w:ind w:left="71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74785" w:rsidTr="00C74973">
        <w:tc>
          <w:tcPr>
            <w:tcW w:w="9242" w:type="dxa"/>
          </w:tcPr>
          <w:p w:rsidR="00974785" w:rsidRDefault="00974785" w:rsidP="00C74973"/>
          <w:p w:rsidR="00974785" w:rsidRDefault="00974785" w:rsidP="00C74973"/>
          <w:p w:rsidR="00974785" w:rsidRDefault="00974785" w:rsidP="00C74973"/>
          <w:p w:rsidR="00974785" w:rsidRDefault="00974785" w:rsidP="00C74973"/>
        </w:tc>
      </w:tr>
    </w:tbl>
    <w:p w:rsidR="006D6103" w:rsidRDefault="006D6103"/>
    <w:tbl>
      <w:tblPr>
        <w:tblStyle w:val="TableGrid"/>
        <w:tblW w:w="0" w:type="auto"/>
        <w:tblBorders>
          <w:top w:val="single" w:sz="12" w:space="0" w:color="A1006B"/>
          <w:left w:val="single" w:sz="12" w:space="0" w:color="A1006B"/>
          <w:bottom w:val="single" w:sz="12" w:space="0" w:color="A1006B"/>
          <w:right w:val="single" w:sz="12" w:space="0" w:color="A1006B"/>
          <w:insideH w:val="single" w:sz="6" w:space="0" w:color="A1006B"/>
          <w:insideV w:val="single" w:sz="6" w:space="0" w:color="A1006B"/>
        </w:tblBorders>
        <w:tblLook w:val="04A0" w:firstRow="1" w:lastRow="0" w:firstColumn="1" w:lastColumn="0" w:noHBand="0" w:noVBand="1"/>
      </w:tblPr>
      <w:tblGrid>
        <w:gridCol w:w="9242"/>
      </w:tblGrid>
      <w:tr w:rsidR="000C275B" w:rsidTr="006D6103">
        <w:tc>
          <w:tcPr>
            <w:tcW w:w="9242" w:type="dxa"/>
          </w:tcPr>
          <w:p w:rsidR="000C275B" w:rsidRPr="0019729D" w:rsidRDefault="002B52A0" w:rsidP="002B52A0">
            <w:pPr>
              <w:spacing w:after="0"/>
              <w:rPr>
                <w:b/>
              </w:rPr>
            </w:pPr>
            <w:r>
              <w:rPr>
                <w:b/>
              </w:rPr>
              <w:t>Case s</w:t>
            </w:r>
            <w:r w:rsidR="000C275B" w:rsidRPr="0019729D">
              <w:rPr>
                <w:b/>
              </w:rPr>
              <w:t>tudy</w:t>
            </w:r>
          </w:p>
          <w:p w:rsidR="000C275B" w:rsidRDefault="000C275B" w:rsidP="002B52A0">
            <w:pPr>
              <w:spacing w:after="0"/>
            </w:pPr>
            <w:r>
              <w:t>Adam</w:t>
            </w:r>
            <w:r w:rsidRPr="009C3CEB">
              <w:t xml:space="preserve"> </w:t>
            </w:r>
            <w:r>
              <w:t xml:space="preserve">is 47 years old and </w:t>
            </w:r>
            <w:r w:rsidRPr="009C3CEB">
              <w:t xml:space="preserve">has </w:t>
            </w:r>
            <w:r>
              <w:t>a diagnosis of moderate/severe learning d</w:t>
            </w:r>
            <w:r w:rsidRPr="009C3CEB">
              <w:t xml:space="preserve">isability and has been using care services since he was a child. </w:t>
            </w:r>
            <w:r>
              <w:t>He</w:t>
            </w:r>
            <w:r w:rsidRPr="009C3CEB">
              <w:t xml:space="preserve"> attended a special needs school throughout his education and remained at school until he was 19 years old.</w:t>
            </w:r>
          </w:p>
          <w:p w:rsidR="000C275B" w:rsidRDefault="000C275B" w:rsidP="002B52A0">
            <w:pPr>
              <w:spacing w:after="0"/>
            </w:pPr>
            <w:r>
              <w:t>He lives in supported living accommodation, works at a community café, and attends the local college once a week. He is in regular contact with his sister who lives nearby.</w:t>
            </w:r>
          </w:p>
          <w:p w:rsidR="002B52A0" w:rsidRDefault="002B52A0" w:rsidP="002B52A0">
            <w:pPr>
              <w:spacing w:after="0"/>
            </w:pPr>
          </w:p>
          <w:p w:rsidR="000C275B" w:rsidRDefault="000C275B" w:rsidP="002B52A0">
            <w:pPr>
              <w:spacing w:after="0"/>
            </w:pPr>
            <w:r w:rsidRPr="009C3CEB">
              <w:t>When his eligibility was last considered (prior to the implementation of the Care Act) his needs were in the substantial band of the Fairer Access to Care Services (FACs) eligibility criteria.</w:t>
            </w:r>
          </w:p>
          <w:p w:rsidR="002B52A0" w:rsidRPr="009C3CEB" w:rsidRDefault="002B52A0" w:rsidP="002B52A0">
            <w:pPr>
              <w:spacing w:after="0"/>
            </w:pPr>
          </w:p>
          <w:p w:rsidR="000C275B" w:rsidRDefault="000C275B" w:rsidP="002B52A0">
            <w:pPr>
              <w:spacing w:after="0"/>
            </w:pPr>
            <w:r>
              <w:t xml:space="preserve">Adam </w:t>
            </w:r>
            <w:r w:rsidRPr="00543206">
              <w:t>suffer</w:t>
            </w:r>
            <w:r>
              <w:t>s with arthritis and often has</w:t>
            </w:r>
            <w:r w:rsidRPr="00543206">
              <w:t xml:space="preserve"> pain in </w:t>
            </w:r>
            <w:r>
              <w:t>his</w:t>
            </w:r>
            <w:r w:rsidRPr="00543206">
              <w:t xml:space="preserve"> joints</w:t>
            </w:r>
            <w:r>
              <w:t xml:space="preserve"> and gets very tired easily. He needs </w:t>
            </w:r>
            <w:r w:rsidRPr="00543206">
              <w:t>su</w:t>
            </w:r>
            <w:r>
              <w:t xml:space="preserve">pport to make sure he </w:t>
            </w:r>
            <w:r w:rsidRPr="00543206">
              <w:t>remember</w:t>
            </w:r>
            <w:r>
              <w:t>s</w:t>
            </w:r>
            <w:r w:rsidRPr="00543206">
              <w:t xml:space="preserve"> to take </w:t>
            </w:r>
            <w:r>
              <w:t>his</w:t>
            </w:r>
            <w:r w:rsidRPr="00543206">
              <w:t xml:space="preserve"> medication regularly.</w:t>
            </w:r>
            <w:r>
              <w:t xml:space="preserve"> He</w:t>
            </w:r>
            <w:r w:rsidRPr="00695A6C">
              <w:t xml:space="preserve"> can often become upset and a</w:t>
            </w:r>
            <w:r>
              <w:t>gitated over different things and</w:t>
            </w:r>
            <w:r w:rsidRPr="00695A6C">
              <w:t xml:space="preserve"> will lose </w:t>
            </w:r>
            <w:r>
              <w:t>his</w:t>
            </w:r>
            <w:r w:rsidRPr="00695A6C">
              <w:t xml:space="preserve"> temper and throw/break objects or become verbally aggressive. </w:t>
            </w:r>
            <w:r>
              <w:t xml:space="preserve">These incidents are increasing in their </w:t>
            </w:r>
            <w:r w:rsidR="002A1B05">
              <w:t>f</w:t>
            </w:r>
            <w:r w:rsidR="006D6103">
              <w:t>r</w:t>
            </w:r>
            <w:r w:rsidR="002A1B05">
              <w:t>equency</w:t>
            </w:r>
            <w:r>
              <w:t xml:space="preserve"> and recently t</w:t>
            </w:r>
            <w:r w:rsidRPr="00695A6C">
              <w:t xml:space="preserve">here have been occasions when </w:t>
            </w:r>
            <w:r>
              <w:t>he has</w:t>
            </w:r>
            <w:r w:rsidRPr="00695A6C">
              <w:t xml:space="preserve"> become anxious and staff have had to leave </w:t>
            </w:r>
            <w:r>
              <w:t>him</w:t>
            </w:r>
            <w:r w:rsidRPr="00695A6C">
              <w:t xml:space="preserve"> in </w:t>
            </w:r>
            <w:r>
              <w:t>his</w:t>
            </w:r>
            <w:r w:rsidRPr="00695A6C">
              <w:t xml:space="preserve"> flat until </w:t>
            </w:r>
            <w:r>
              <w:t xml:space="preserve">he </w:t>
            </w:r>
            <w:r w:rsidRPr="00695A6C">
              <w:t>ha</w:t>
            </w:r>
            <w:r>
              <w:t xml:space="preserve">s calmed down </w:t>
            </w:r>
            <w:r w:rsidRPr="00695A6C">
              <w:t xml:space="preserve">to prevent </w:t>
            </w:r>
            <w:r>
              <w:t>themselves</w:t>
            </w:r>
            <w:r w:rsidRPr="00695A6C">
              <w:t xml:space="preserve"> from getting hurt.</w:t>
            </w:r>
            <w:r>
              <w:t xml:space="preserve"> </w:t>
            </w:r>
          </w:p>
          <w:p w:rsidR="002B52A0" w:rsidRDefault="002B52A0" w:rsidP="002B52A0">
            <w:pPr>
              <w:spacing w:after="0"/>
            </w:pPr>
          </w:p>
          <w:p w:rsidR="000C275B" w:rsidRDefault="000C275B" w:rsidP="002B52A0">
            <w:pPr>
              <w:spacing w:after="0"/>
            </w:pPr>
            <w:r>
              <w:t>These incidents have focused on keeping his room clean. He hides away uneaten food and rubbish which sometimes remains undiscovered until it starts to smell. Adam doesn’t acknowledge this as a problem, and gets angry when the cleaners discover the food and also when his key worker tries to talk to him about it. It is a condition of his tenancy agreement that a reasonable standard of cleanliness is maintained.</w:t>
            </w:r>
          </w:p>
          <w:p w:rsidR="002B52A0" w:rsidRDefault="002B52A0" w:rsidP="002B52A0">
            <w:pPr>
              <w:spacing w:after="0"/>
            </w:pPr>
          </w:p>
          <w:p w:rsidR="000C275B" w:rsidRDefault="000C275B" w:rsidP="002B52A0">
            <w:pPr>
              <w:spacing w:after="0"/>
            </w:pPr>
            <w:r>
              <w:lastRenderedPageBreak/>
              <w:t>His sister Alice thinks it is the cleaners that he has that are the problem, because they do not communicate with him sensitively. She wants Adam to have a direct payment so he can employ his own cleaner. The manager of the supported living accommodation believes that the problem needs</w:t>
            </w:r>
            <w:r w:rsidR="002A1B05">
              <w:t xml:space="preserve"> further consideration before a way forward can be found</w:t>
            </w:r>
            <w:r>
              <w:t>.</w:t>
            </w:r>
          </w:p>
          <w:p w:rsidR="006D6103" w:rsidRDefault="006D6103" w:rsidP="002B52A0">
            <w:pPr>
              <w:spacing w:after="0"/>
            </w:pPr>
          </w:p>
          <w:p w:rsidR="000C275B" w:rsidRDefault="000C275B" w:rsidP="002B52A0">
            <w:pPr>
              <w:spacing w:after="0"/>
              <w:rPr>
                <w:b/>
              </w:rPr>
            </w:pPr>
            <w:r>
              <w:rPr>
                <w:b/>
              </w:rPr>
              <w:t>Questions</w:t>
            </w:r>
          </w:p>
          <w:p w:rsidR="000C275B" w:rsidRDefault="000C275B" w:rsidP="002B52A0">
            <w:pPr>
              <w:pStyle w:val="bullet1"/>
              <w:spacing w:after="0" w:line="276" w:lineRule="auto"/>
            </w:pPr>
            <w:r w:rsidRPr="0019729D">
              <w:t>Do you think that Adam has substantial difficulty in being involved?</w:t>
            </w:r>
          </w:p>
          <w:p w:rsidR="00974785" w:rsidRDefault="00974785" w:rsidP="002B52A0">
            <w:pPr>
              <w:pStyle w:val="bullet1"/>
              <w:spacing w:after="0" w:line="276" w:lineRule="auto"/>
            </w:pPr>
            <w:r>
              <w:t>What would you do about Alice’s request for a direct payment for a cleaner?</w:t>
            </w:r>
          </w:p>
          <w:p w:rsidR="000C275B" w:rsidRPr="00742BD4" w:rsidRDefault="000C275B" w:rsidP="002B52A0">
            <w:pPr>
              <w:pStyle w:val="bullet1"/>
              <w:spacing w:after="0" w:line="276" w:lineRule="auto"/>
            </w:pPr>
            <w:r w:rsidRPr="00742BD4">
              <w:t>If it was decided that Adam did have substantial difficulty in being involved should he have an independent advocate?</w:t>
            </w:r>
          </w:p>
          <w:p w:rsidR="006D6103" w:rsidRDefault="006D6103" w:rsidP="002B52A0">
            <w:pPr>
              <w:spacing w:after="0"/>
            </w:pPr>
          </w:p>
          <w:p w:rsidR="000C275B" w:rsidRPr="002F5724" w:rsidRDefault="000C275B" w:rsidP="002B52A0">
            <w:pPr>
              <w:spacing w:after="0"/>
              <w:rPr>
                <w:u w:val="single"/>
              </w:rPr>
            </w:pPr>
            <w:r w:rsidRPr="002F5724">
              <w:rPr>
                <w:u w:val="single"/>
              </w:rPr>
              <w:t>Suggested answer</w:t>
            </w:r>
          </w:p>
          <w:p w:rsidR="00974785" w:rsidRDefault="000C275B" w:rsidP="002B52A0">
            <w:pPr>
              <w:pStyle w:val="IPCBullet"/>
              <w:numPr>
                <w:ilvl w:val="0"/>
                <w:numId w:val="17"/>
              </w:numPr>
              <w:spacing w:after="0" w:line="276" w:lineRule="auto"/>
              <w:ind w:left="357" w:hanging="357"/>
            </w:pPr>
            <w:r w:rsidRPr="0067660C">
              <w:t xml:space="preserve">There </w:t>
            </w:r>
            <w:r>
              <w:t>is evidence</w:t>
            </w:r>
            <w:r w:rsidRPr="0067660C">
              <w:t xml:space="preserve"> that Adam has substantial difficulty in </w:t>
            </w:r>
            <w:r w:rsidRPr="008D4F26">
              <w:t xml:space="preserve">communicating </w:t>
            </w:r>
            <w:r>
              <w:t>his</w:t>
            </w:r>
            <w:r w:rsidRPr="008D4F26">
              <w:t xml:space="preserve"> views, wishes and feelings</w:t>
            </w:r>
            <w:r>
              <w:t xml:space="preserve"> to the extent that they are inhibiting his involvement </w:t>
            </w:r>
            <w:r w:rsidRPr="0067660C">
              <w:t xml:space="preserve">in decisions </w:t>
            </w:r>
            <w:r>
              <w:t xml:space="preserve">that need to be </w:t>
            </w:r>
            <w:r w:rsidRPr="0067660C">
              <w:t xml:space="preserve">made about </w:t>
            </w:r>
            <w:r>
              <w:t>the management of his</w:t>
            </w:r>
            <w:r w:rsidRPr="0067660C">
              <w:t xml:space="preserve"> care and support</w:t>
            </w:r>
            <w:r>
              <w:t xml:space="preserve">. It is possible that he also has substantial difficulty in the other three areas set out in the </w:t>
            </w:r>
            <w:r w:rsidR="001E63AA">
              <w:t>g</w:t>
            </w:r>
            <w:r>
              <w:t xml:space="preserve">uidance of </w:t>
            </w:r>
            <w:r w:rsidRPr="008D4F26">
              <w:t>understanding relevant information</w:t>
            </w:r>
            <w:r>
              <w:t xml:space="preserve">, </w:t>
            </w:r>
            <w:r w:rsidRPr="008D4F26">
              <w:t>retaining information</w:t>
            </w:r>
            <w:r>
              <w:t xml:space="preserve"> and </w:t>
            </w:r>
            <w:r w:rsidRPr="008D4F26">
              <w:t>using or weighing the information as part of engaging</w:t>
            </w:r>
            <w:r>
              <w:t>, but further exploration would be needed to determine this. However</w:t>
            </w:r>
            <w:r w:rsidR="001E63AA">
              <w:t>,</w:t>
            </w:r>
            <w:r>
              <w:t xml:space="preserve"> it is only necessary for one of the four areas to be demonstrated to conclude that there is substantial difficulty. </w:t>
            </w:r>
          </w:p>
          <w:p w:rsidR="002B52A0" w:rsidRPr="002B52A0" w:rsidRDefault="002B52A0" w:rsidP="002B52A0">
            <w:pPr>
              <w:pStyle w:val="IPCBullet"/>
              <w:numPr>
                <w:ilvl w:val="0"/>
                <w:numId w:val="0"/>
              </w:numPr>
              <w:spacing w:after="0" w:line="276" w:lineRule="auto"/>
              <w:ind w:left="357"/>
              <w:rPr>
                <w:sz w:val="20"/>
              </w:rPr>
            </w:pPr>
          </w:p>
          <w:p w:rsidR="000C275B" w:rsidRDefault="000C275B" w:rsidP="002B52A0">
            <w:pPr>
              <w:pStyle w:val="IPCBullet"/>
              <w:numPr>
                <w:ilvl w:val="0"/>
                <w:numId w:val="17"/>
              </w:numPr>
              <w:spacing w:after="0" w:line="276" w:lineRule="auto"/>
              <w:ind w:left="357" w:hanging="357"/>
            </w:pPr>
            <w:r>
              <w:t xml:space="preserve">The response to Alice’s request for a direct payment must be considered and this would probably be best achieved through a review of his care and support plan. </w:t>
            </w:r>
            <w:r w:rsidR="002A1B05">
              <w:t xml:space="preserve">The local authority must make the judgement about whether Adam has substantial difficulty in being involved at this point. </w:t>
            </w:r>
            <w:r>
              <w:t>It may be the case that the local authority has outsourced reviews or commissioned the care provider to hold them. However</w:t>
            </w:r>
            <w:r w:rsidR="001E63AA">
              <w:t>,</w:t>
            </w:r>
            <w:r>
              <w:t xml:space="preserve"> whatever the circumstances the local authority </w:t>
            </w:r>
            <w:r w:rsidR="002A1B05">
              <w:t>retains the overall responsibility for this</w:t>
            </w:r>
            <w:r>
              <w:t xml:space="preserve"> judgement.</w:t>
            </w:r>
          </w:p>
          <w:p w:rsidR="002B52A0" w:rsidRPr="002B52A0" w:rsidRDefault="002B52A0" w:rsidP="002B52A0">
            <w:pPr>
              <w:pStyle w:val="IPCBullet"/>
              <w:numPr>
                <w:ilvl w:val="0"/>
                <w:numId w:val="0"/>
              </w:numPr>
              <w:spacing w:after="0" w:line="276" w:lineRule="auto"/>
              <w:rPr>
                <w:sz w:val="20"/>
              </w:rPr>
            </w:pPr>
          </w:p>
          <w:p w:rsidR="000C275B" w:rsidRPr="00742BD4" w:rsidRDefault="001E63AA" w:rsidP="002B52A0">
            <w:pPr>
              <w:pStyle w:val="IPCBullet"/>
              <w:numPr>
                <w:ilvl w:val="0"/>
                <w:numId w:val="17"/>
              </w:numPr>
              <w:spacing w:after="0" w:line="276" w:lineRule="auto"/>
              <w:ind w:left="357" w:hanging="357"/>
            </w:pPr>
            <w:r>
              <w:t xml:space="preserve">In general, an individual </w:t>
            </w:r>
            <w:r w:rsidR="000C275B" w:rsidRPr="003D23C1">
              <w:t xml:space="preserve">who has substantial difficulty in being involved will only </w:t>
            </w:r>
            <w:r>
              <w:t>qualify</w:t>
            </w:r>
            <w:r w:rsidR="000C275B" w:rsidRPr="003D23C1">
              <w:t xml:space="preserve"> for an </w:t>
            </w:r>
            <w:r w:rsidR="000C275B">
              <w:t xml:space="preserve">independent </w:t>
            </w:r>
            <w:r w:rsidR="000C275B" w:rsidRPr="003D23C1">
              <w:t>advocate where there is no one appropriate to support their involvement.</w:t>
            </w:r>
            <w:r w:rsidR="000C275B">
              <w:t xml:space="preserve"> Therefore, the local authority must decide whether Alice can act </w:t>
            </w:r>
            <w:r w:rsidR="000C275B" w:rsidRPr="009C483A">
              <w:t xml:space="preserve">as an appropriate </w:t>
            </w:r>
            <w:r w:rsidR="00397D04">
              <w:t xml:space="preserve">individual </w:t>
            </w:r>
            <w:r w:rsidR="000C275B" w:rsidRPr="009C483A">
              <w:t xml:space="preserve">to facilitate </w:t>
            </w:r>
            <w:r w:rsidR="000C275B">
              <w:t xml:space="preserve">Adam’s involvement. If she can take on this role then an independent advocate would not normally be appointed. </w:t>
            </w:r>
            <w:r w:rsidR="000C275B" w:rsidRPr="00E56FFF">
              <w:t xml:space="preserve">The appropriate </w:t>
            </w:r>
            <w:r w:rsidR="00397D04">
              <w:t>individual</w:t>
            </w:r>
            <w:r w:rsidR="000C275B" w:rsidRPr="00E56FFF">
              <w:t xml:space="preserve"> is expected to support and represent the </w:t>
            </w:r>
            <w:r w:rsidR="00397D04">
              <w:t>person</w:t>
            </w:r>
            <w:r w:rsidR="000C275B" w:rsidRPr="00E56FFF">
              <w:t xml:space="preserve"> and to facilitate their involvement in the processes. </w:t>
            </w:r>
            <w:r w:rsidR="000C275B">
              <w:t>So having established that Adam is happy for Alice to support him (assuming he has capacity</w:t>
            </w:r>
            <w:r w:rsidR="0093328B">
              <w:t xml:space="preserve"> and that he does</w:t>
            </w:r>
            <w:r w:rsidR="000C275B">
              <w:t>), the local authority would have to be satisfied that she understands that it is her role to support his active involvement. In this case the local authority may decide that Alice cannot take on this role her opinion about the direct payment to employ a cleane</w:t>
            </w:r>
            <w:r w:rsidR="007E1BC9">
              <w:t>r gets in the way of her supporting Adam to say what he wants and representing his views.</w:t>
            </w:r>
          </w:p>
        </w:tc>
      </w:tr>
    </w:tbl>
    <w:p w:rsidR="00E47C7D" w:rsidRPr="002B52A0" w:rsidRDefault="00E47C7D" w:rsidP="00D54911">
      <w:pPr>
        <w:pStyle w:val="Heading1"/>
        <w:rPr>
          <w:color w:val="A1006B"/>
          <w:sz w:val="28"/>
        </w:rPr>
      </w:pPr>
      <w:bookmarkStart w:id="6" w:name="_What_is_independent"/>
      <w:bookmarkStart w:id="7" w:name="_What_is_independent_1"/>
      <w:bookmarkEnd w:id="6"/>
      <w:bookmarkEnd w:id="7"/>
      <w:r w:rsidRPr="002B52A0">
        <w:rPr>
          <w:color w:val="A1006B"/>
          <w:sz w:val="28"/>
        </w:rPr>
        <w:lastRenderedPageBreak/>
        <w:t>What is independent advocacy</w:t>
      </w:r>
      <w:r w:rsidR="007E1BC9" w:rsidRPr="002B52A0">
        <w:rPr>
          <w:color w:val="A1006B"/>
          <w:sz w:val="28"/>
        </w:rPr>
        <w:t xml:space="preserve"> under the Care Act</w:t>
      </w:r>
      <w:r w:rsidRPr="002B52A0">
        <w:rPr>
          <w:color w:val="A1006B"/>
          <w:sz w:val="28"/>
        </w:rPr>
        <w:t>?</w:t>
      </w:r>
    </w:p>
    <w:p w:rsidR="00522243" w:rsidRPr="006F1E1C" w:rsidRDefault="00522243" w:rsidP="002B52A0">
      <w:pPr>
        <w:spacing w:after="0"/>
        <w:rPr>
          <w:b/>
        </w:rPr>
      </w:pPr>
      <w:r w:rsidRPr="006F1E1C">
        <w:rPr>
          <w:b/>
        </w:rPr>
        <w:t xml:space="preserve">Slide </w:t>
      </w:r>
      <w:r w:rsidR="006E0EAA">
        <w:rPr>
          <w:b/>
        </w:rPr>
        <w:t>6</w:t>
      </w:r>
    </w:p>
    <w:p w:rsidR="00E47C7D" w:rsidRDefault="002B52A0" w:rsidP="002B52A0">
      <w:pPr>
        <w:pStyle w:val="NoSpacing"/>
        <w:jc w:val="center"/>
      </w:pPr>
      <w:r>
        <w:rPr>
          <w:noProof/>
          <w:lang w:eastAsia="en-GB"/>
        </w:rPr>
        <w:drawing>
          <wp:inline distT="0" distB="0" distL="0" distR="0" wp14:anchorId="2167D3B2" wp14:editId="23D9A8FA">
            <wp:extent cx="2642442" cy="1718758"/>
            <wp:effectExtent l="19050" t="19050" r="24765"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6549" t="18107" r="21521" b="38256"/>
                    <a:stretch/>
                  </pic:blipFill>
                  <pic:spPr bwMode="auto">
                    <a:xfrm>
                      <a:off x="0" y="0"/>
                      <a:ext cx="2654446" cy="17265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522243">
        <w:br w:type="textWrapping" w:clear="all"/>
      </w:r>
    </w:p>
    <w:p w:rsidR="00E47C7D" w:rsidRPr="00522243" w:rsidRDefault="00E47C7D" w:rsidP="00522243">
      <w:pPr>
        <w:pStyle w:val="NoSpacing"/>
        <w:rPr>
          <w:u w:val="single"/>
        </w:rPr>
      </w:pPr>
      <w:r w:rsidRPr="00522243">
        <w:rPr>
          <w:u w:val="single"/>
        </w:rPr>
        <w:t>Notes</w:t>
      </w:r>
    </w:p>
    <w:p w:rsidR="00742BD4" w:rsidRDefault="001968D8" w:rsidP="002B52A0">
      <w:pPr>
        <w:pStyle w:val="IPCBullet"/>
        <w:numPr>
          <w:ilvl w:val="0"/>
          <w:numId w:val="6"/>
        </w:numPr>
        <w:spacing w:after="0" w:line="276" w:lineRule="auto"/>
        <w:ind w:left="357" w:hanging="357"/>
      </w:pPr>
      <w:r>
        <w:t>Who might need independent advocacy? The duty to provide i</w:t>
      </w:r>
      <w:r w:rsidR="00E47C7D" w:rsidRPr="007377AF">
        <w:t xml:space="preserve">ndependent advocacy applies to: </w:t>
      </w:r>
    </w:p>
    <w:p w:rsidR="00D43F86" w:rsidRDefault="006228AE" w:rsidP="002B52A0">
      <w:pPr>
        <w:pStyle w:val="Bullet"/>
        <w:spacing w:after="0" w:line="276" w:lineRule="auto"/>
      </w:pPr>
      <w:r>
        <w:t>a</w:t>
      </w:r>
      <w:r w:rsidR="00D43F86">
        <w:t>dults</w:t>
      </w:r>
      <w:r>
        <w:t xml:space="preserve"> who need care and support</w:t>
      </w:r>
    </w:p>
    <w:p w:rsidR="00742BD4" w:rsidRPr="00C55B3F" w:rsidRDefault="00742BD4" w:rsidP="002B52A0">
      <w:pPr>
        <w:pStyle w:val="Bullet"/>
        <w:spacing w:after="0" w:line="276" w:lineRule="auto"/>
      </w:pPr>
      <w:r w:rsidRPr="00C55B3F">
        <w:t xml:space="preserve">carers </w:t>
      </w:r>
      <w:r w:rsidR="00D43F86" w:rsidRPr="00C55B3F">
        <w:t>of adults and carers of children in transition</w:t>
      </w:r>
    </w:p>
    <w:p w:rsidR="001968D8" w:rsidRDefault="00742BD4" w:rsidP="002B52A0">
      <w:pPr>
        <w:pStyle w:val="Bullet"/>
        <w:spacing w:after="0" w:line="276" w:lineRule="auto"/>
      </w:pPr>
      <w:proofErr w:type="gramStart"/>
      <w:r w:rsidRPr="007377AF">
        <w:t>children</w:t>
      </w:r>
      <w:proofErr w:type="gramEnd"/>
      <w:r w:rsidRPr="007377AF">
        <w:t xml:space="preserve"> who are approaching the transition to adult care and support, when a child’s needs assessment is carried out, and when a young carer’s assessment is undertaken</w:t>
      </w:r>
      <w:r w:rsidR="002B52A0">
        <w:t>.</w:t>
      </w:r>
    </w:p>
    <w:p w:rsidR="002B52A0" w:rsidRPr="007377AF" w:rsidRDefault="002B52A0" w:rsidP="002B52A0">
      <w:pPr>
        <w:pStyle w:val="Bullet"/>
        <w:numPr>
          <w:ilvl w:val="0"/>
          <w:numId w:val="0"/>
        </w:numPr>
        <w:spacing w:after="0" w:line="276" w:lineRule="auto"/>
        <w:ind w:left="714"/>
      </w:pPr>
    </w:p>
    <w:p w:rsidR="006228AE" w:rsidRDefault="001968D8" w:rsidP="002B52A0">
      <w:pPr>
        <w:pStyle w:val="IPCBullet"/>
        <w:numPr>
          <w:ilvl w:val="0"/>
          <w:numId w:val="6"/>
        </w:numPr>
        <w:spacing w:after="0" w:line="276" w:lineRule="auto"/>
        <w:ind w:left="357" w:hanging="357"/>
      </w:pPr>
      <w:r>
        <w:t xml:space="preserve">When might those people need independent advocacy? Whenever they would otherwise be unable to be involved in the key processes. </w:t>
      </w:r>
      <w:r w:rsidR="00E47C7D" w:rsidRPr="007377AF">
        <w:t xml:space="preserve">The local authority </w:t>
      </w:r>
      <w:r>
        <w:t>has a duty to</w:t>
      </w:r>
      <w:r w:rsidR="00E47C7D" w:rsidRPr="007377AF">
        <w:t xml:space="preserve"> arrange for an independent advocate to support and represent someone when these two conditions are met: </w:t>
      </w:r>
    </w:p>
    <w:p w:rsidR="006228AE" w:rsidRPr="007377AF" w:rsidRDefault="002B52A0" w:rsidP="002B52A0">
      <w:pPr>
        <w:pStyle w:val="Bullet"/>
        <w:spacing w:after="0" w:line="276" w:lineRule="auto"/>
      </w:pPr>
      <w:r>
        <w:t>t</w:t>
      </w:r>
      <w:r w:rsidR="006228AE" w:rsidRPr="007377AF">
        <w:t xml:space="preserve">he person has </w:t>
      </w:r>
      <w:r w:rsidR="006228AE" w:rsidRPr="00D43F86">
        <w:rPr>
          <w:b/>
        </w:rPr>
        <w:t>substantial difficulty</w:t>
      </w:r>
      <w:r w:rsidR="006228AE" w:rsidRPr="007377AF">
        <w:t xml:space="preserve"> in being fully involved in</w:t>
      </w:r>
      <w:r w:rsidR="006228AE">
        <w:t xml:space="preserve"> the</w:t>
      </w:r>
      <w:r w:rsidR="006228AE" w:rsidRPr="007377AF">
        <w:t xml:space="preserve"> key care and support processes of assessment, care and support planning and review</w:t>
      </w:r>
      <w:r w:rsidR="006228AE">
        <w:t xml:space="preserve">, </w:t>
      </w:r>
      <w:r w:rsidR="00064113">
        <w:t>or</w:t>
      </w:r>
      <w:r w:rsidR="006228AE">
        <w:t xml:space="preserve"> safeguarding</w:t>
      </w:r>
      <w:r w:rsidR="006228AE" w:rsidRPr="007377AF">
        <w:t xml:space="preserve">, </w:t>
      </w:r>
      <w:r w:rsidR="006228AE" w:rsidRPr="007377AF">
        <w:rPr>
          <w:b/>
          <w:bCs/>
        </w:rPr>
        <w:t xml:space="preserve">and </w:t>
      </w:r>
    </w:p>
    <w:p w:rsidR="006228AE" w:rsidRDefault="002B52A0" w:rsidP="002B52A0">
      <w:pPr>
        <w:pStyle w:val="Bullet"/>
        <w:spacing w:after="0" w:line="276" w:lineRule="auto"/>
      </w:pPr>
      <w:proofErr w:type="gramStart"/>
      <w:r>
        <w:t>t</w:t>
      </w:r>
      <w:r w:rsidR="006228AE" w:rsidRPr="007377AF">
        <w:t>here</w:t>
      </w:r>
      <w:proofErr w:type="gramEnd"/>
      <w:r w:rsidR="006228AE" w:rsidRPr="007377AF">
        <w:t xml:space="preserve"> is no one appropriate available to support and represent their wishes</w:t>
      </w:r>
      <w:r>
        <w:t>.</w:t>
      </w:r>
      <w:r w:rsidR="006228AE" w:rsidRPr="007377AF">
        <w:t xml:space="preserve"> </w:t>
      </w:r>
    </w:p>
    <w:p w:rsidR="002B52A0" w:rsidRPr="007377AF" w:rsidRDefault="002B52A0" w:rsidP="002B52A0">
      <w:pPr>
        <w:pStyle w:val="Bullet"/>
        <w:numPr>
          <w:ilvl w:val="0"/>
          <w:numId w:val="0"/>
        </w:numPr>
        <w:spacing w:after="0" w:line="276" w:lineRule="auto"/>
        <w:ind w:left="714"/>
      </w:pPr>
    </w:p>
    <w:p w:rsidR="00E47C7D" w:rsidRPr="007377AF" w:rsidRDefault="00E47C7D" w:rsidP="002B52A0">
      <w:pPr>
        <w:pStyle w:val="IPCBullet"/>
        <w:numPr>
          <w:ilvl w:val="0"/>
          <w:numId w:val="6"/>
        </w:numPr>
        <w:spacing w:after="0" w:line="276" w:lineRule="auto"/>
        <w:ind w:left="357" w:hanging="357"/>
      </w:pPr>
      <w:r w:rsidRPr="007377AF">
        <w:t>The role of the independent advocate is to:</w:t>
      </w:r>
    </w:p>
    <w:p w:rsidR="00E47C7D" w:rsidRPr="007377AF" w:rsidRDefault="00E47C7D" w:rsidP="002B52A0">
      <w:pPr>
        <w:pStyle w:val="Bullet"/>
        <w:spacing w:after="0" w:line="276" w:lineRule="auto"/>
      </w:pPr>
      <w:r w:rsidRPr="007377AF">
        <w:t xml:space="preserve">support and represent the person in </w:t>
      </w:r>
      <w:r w:rsidR="00732E1B">
        <w:t>these key processes</w:t>
      </w:r>
    </w:p>
    <w:p w:rsidR="00E47C7D" w:rsidRDefault="00E47C7D" w:rsidP="002B52A0">
      <w:pPr>
        <w:pStyle w:val="Bullet"/>
        <w:spacing w:after="0" w:line="276" w:lineRule="auto"/>
      </w:pPr>
      <w:proofErr w:type="gramStart"/>
      <w:r w:rsidRPr="007377AF">
        <w:t>facilitate</w:t>
      </w:r>
      <w:proofErr w:type="gramEnd"/>
      <w:r w:rsidRPr="007377AF">
        <w:t xml:space="preserve"> the</w:t>
      </w:r>
      <w:r w:rsidR="001968D8">
        <w:t xml:space="preserve"> person’s</w:t>
      </w:r>
      <w:r w:rsidRPr="007377AF">
        <w:t xml:space="preserve"> involvement in the key processes and intera</w:t>
      </w:r>
      <w:r w:rsidR="001968D8">
        <w:t>ctions with the local authority</w:t>
      </w:r>
      <w:r w:rsidR="002B52A0">
        <w:t>.</w:t>
      </w:r>
    </w:p>
    <w:p w:rsidR="00C65151" w:rsidRPr="007D21DF" w:rsidRDefault="00C65151" w:rsidP="00E66C48">
      <w:pPr>
        <w:pStyle w:val="NoSpacing"/>
      </w:pPr>
    </w:p>
    <w:tbl>
      <w:tblPr>
        <w:tblW w:w="0" w:type="auto"/>
        <w:shd w:val="clear" w:color="auto" w:fill="A1006B"/>
        <w:tblLook w:val="04A0" w:firstRow="1" w:lastRow="0" w:firstColumn="1" w:lastColumn="0" w:noHBand="0" w:noVBand="1"/>
      </w:tblPr>
      <w:tblGrid>
        <w:gridCol w:w="9242"/>
      </w:tblGrid>
      <w:tr w:rsidR="00C65151" w:rsidRPr="00FD375C" w:rsidTr="002B52A0">
        <w:trPr>
          <w:trHeight w:val="1052"/>
        </w:trPr>
        <w:tc>
          <w:tcPr>
            <w:tcW w:w="9242" w:type="dxa"/>
            <w:shd w:val="clear" w:color="auto" w:fill="A1006B"/>
            <w:vAlign w:val="center"/>
          </w:tcPr>
          <w:p w:rsidR="00C65151" w:rsidRPr="007D21DF" w:rsidRDefault="00CF796F" w:rsidP="002B52A0">
            <w:pPr>
              <w:spacing w:after="0"/>
              <w:rPr>
                <w:b/>
              </w:rPr>
            </w:pPr>
            <w:r>
              <w:rPr>
                <w:b/>
              </w:rPr>
              <w:t>Key learning p</w:t>
            </w:r>
            <w:r w:rsidR="00C65151" w:rsidRPr="007D21DF">
              <w:rPr>
                <w:b/>
              </w:rPr>
              <w:t>oint</w:t>
            </w:r>
          </w:p>
          <w:p w:rsidR="00C65151" w:rsidRPr="00FD375C" w:rsidRDefault="00C65151" w:rsidP="002B52A0">
            <w:pPr>
              <w:spacing w:after="0"/>
            </w:pPr>
            <w:r>
              <w:t>The duty to provide independent advocacy applies to adults, carers and children in transition.</w:t>
            </w:r>
          </w:p>
        </w:tc>
      </w:tr>
    </w:tbl>
    <w:p w:rsidR="00DF3A27" w:rsidRDefault="00DF3A27" w:rsidP="006D6103"/>
    <w:p w:rsidR="002B52A0" w:rsidRDefault="002B52A0" w:rsidP="006D6103"/>
    <w:p w:rsidR="002B52A0" w:rsidRPr="007377AF" w:rsidRDefault="002B52A0" w:rsidP="006D6103"/>
    <w:tbl>
      <w:tblPr>
        <w:tblW w:w="0" w:type="auto"/>
        <w:tblBorders>
          <w:top w:val="single" w:sz="12" w:space="0" w:color="A1006B"/>
          <w:left w:val="single" w:sz="12" w:space="0" w:color="A1006B"/>
          <w:bottom w:val="single" w:sz="12" w:space="0" w:color="A1006B"/>
          <w:right w:val="single" w:sz="12" w:space="0" w:color="A1006B"/>
          <w:insideH w:val="single" w:sz="6" w:space="0" w:color="A1006B"/>
          <w:insideV w:val="single" w:sz="6" w:space="0" w:color="A1006B"/>
        </w:tblBorders>
        <w:tblLook w:val="04A0" w:firstRow="1" w:lastRow="0" w:firstColumn="1" w:lastColumn="0" w:noHBand="0" w:noVBand="1"/>
      </w:tblPr>
      <w:tblGrid>
        <w:gridCol w:w="9242"/>
      </w:tblGrid>
      <w:tr w:rsidR="00E47C7D" w:rsidTr="000E29DD">
        <w:tc>
          <w:tcPr>
            <w:tcW w:w="9242" w:type="dxa"/>
          </w:tcPr>
          <w:p w:rsidR="00E47C7D" w:rsidRPr="00A555CC" w:rsidRDefault="00A555CC" w:rsidP="002B52A0">
            <w:pPr>
              <w:spacing w:after="0"/>
              <w:rPr>
                <w:b/>
              </w:rPr>
            </w:pPr>
            <w:r w:rsidRPr="00A555CC">
              <w:rPr>
                <w:b/>
              </w:rPr>
              <w:lastRenderedPageBreak/>
              <w:t>Exercise</w:t>
            </w:r>
          </w:p>
          <w:p w:rsidR="00A555CC" w:rsidRDefault="00A555CC" w:rsidP="002B52A0">
            <w:pPr>
              <w:spacing w:after="0"/>
            </w:pPr>
            <w:r>
              <w:t xml:space="preserve">List and describe </w:t>
            </w:r>
            <w:r w:rsidR="00605262">
              <w:t xml:space="preserve">in </w:t>
            </w:r>
            <w:r w:rsidRPr="00C65151">
              <w:t xml:space="preserve">what situations </w:t>
            </w:r>
            <w:r>
              <w:t xml:space="preserve">you </w:t>
            </w:r>
            <w:r w:rsidRPr="00C65151">
              <w:t>would consider independent advocacy to be needed by someone with substantial difficulty rather than having an appropriate person</w:t>
            </w:r>
            <w:r>
              <w:t>.</w:t>
            </w:r>
            <w:r w:rsidR="00605262">
              <w:t xml:space="preserve"> </w:t>
            </w:r>
            <w:r w:rsidR="0039682F">
              <w:t>Explain h</w:t>
            </w:r>
            <w:r w:rsidR="00605262" w:rsidRPr="00C65151">
              <w:t xml:space="preserve">ow </w:t>
            </w:r>
            <w:r w:rsidR="00A20A9D" w:rsidRPr="00C65151">
              <w:t>you</w:t>
            </w:r>
            <w:r w:rsidR="00A20A9D">
              <w:t xml:space="preserve"> </w:t>
            </w:r>
            <w:r w:rsidR="00605262" w:rsidRPr="00C65151">
              <w:t xml:space="preserve">might </w:t>
            </w:r>
            <w:r w:rsidR="0039682F">
              <w:t>go about making this judgement.</w:t>
            </w:r>
          </w:p>
          <w:p w:rsidR="002B52A0" w:rsidRDefault="002B52A0" w:rsidP="002B52A0">
            <w:pPr>
              <w:spacing w:after="0"/>
            </w:pPr>
          </w:p>
          <w:p w:rsidR="00A555CC" w:rsidRPr="00A555CC" w:rsidRDefault="00A555CC" w:rsidP="002B52A0">
            <w:pPr>
              <w:spacing w:after="0"/>
              <w:rPr>
                <w:u w:val="single"/>
              </w:rPr>
            </w:pPr>
            <w:r w:rsidRPr="00A555CC">
              <w:rPr>
                <w:u w:val="single"/>
              </w:rPr>
              <w:t>Suggested answer</w:t>
            </w:r>
          </w:p>
          <w:p w:rsidR="00A555CC" w:rsidRDefault="00A555CC" w:rsidP="002B52A0">
            <w:pPr>
              <w:pStyle w:val="IPCBullet"/>
              <w:numPr>
                <w:ilvl w:val="0"/>
                <w:numId w:val="22"/>
              </w:numPr>
              <w:spacing w:after="0" w:line="276" w:lineRule="auto"/>
              <w:ind w:left="357" w:hanging="357"/>
            </w:pPr>
            <w:r>
              <w:t xml:space="preserve">The first situation would be where the </w:t>
            </w:r>
            <w:r w:rsidR="00605262">
              <w:t>individual</w:t>
            </w:r>
            <w:r>
              <w:t xml:space="preserve"> has no one who they want or who they know could support and represent them</w:t>
            </w:r>
            <w:r w:rsidR="007E1BC9">
              <w:t xml:space="preserve"> and could facilitate their involvement</w:t>
            </w:r>
            <w:r>
              <w:t>. For example, this m</w:t>
            </w:r>
            <w:r w:rsidR="00605262">
              <w:t xml:space="preserve">ight include situations where they </w:t>
            </w:r>
            <w:r>
              <w:t>no longer ha</w:t>
            </w:r>
            <w:r w:rsidR="00605262">
              <w:t>ve</w:t>
            </w:r>
            <w:r>
              <w:t xml:space="preserve"> any family or friends, or a situation where they do not trust family or friends to represent them properly.</w:t>
            </w:r>
          </w:p>
          <w:p w:rsidR="002B52A0" w:rsidRDefault="002B52A0" w:rsidP="002B52A0">
            <w:pPr>
              <w:pStyle w:val="IPCBullet"/>
              <w:numPr>
                <w:ilvl w:val="0"/>
                <w:numId w:val="0"/>
              </w:numPr>
              <w:spacing w:after="0" w:line="276" w:lineRule="auto"/>
              <w:ind w:left="357"/>
            </w:pPr>
          </w:p>
          <w:p w:rsidR="00A555CC" w:rsidRDefault="00A555CC" w:rsidP="002B52A0">
            <w:pPr>
              <w:pStyle w:val="IPCBullet"/>
              <w:numPr>
                <w:ilvl w:val="0"/>
                <w:numId w:val="0"/>
              </w:numPr>
              <w:spacing w:after="0" w:line="276" w:lineRule="auto"/>
              <w:ind w:left="357" w:hanging="357"/>
            </w:pPr>
            <w:r>
              <w:tab/>
              <w:t>A seco</w:t>
            </w:r>
            <w:r w:rsidR="00605262">
              <w:t xml:space="preserve">nd situation would be where an individual’s </w:t>
            </w:r>
            <w:r>
              <w:t xml:space="preserve">trusted friends who could play the role of appropriate </w:t>
            </w:r>
            <w:r w:rsidR="002C5B7C">
              <w:t>individual</w:t>
            </w:r>
            <w:r>
              <w:t xml:space="preserve"> are already providing professional or paid care to them. For example</w:t>
            </w:r>
            <w:r w:rsidR="00605262">
              <w:t>,</w:t>
            </w:r>
            <w:r>
              <w:t xml:space="preserve"> a long standing home care provider, or therapist</w:t>
            </w:r>
            <w:r w:rsidR="00605262">
              <w:t>,</w:t>
            </w:r>
            <w:r>
              <w:t xml:space="preserve"> might be someone the person would normally look to</w:t>
            </w:r>
            <w:r w:rsidR="00605262">
              <w:t>,</w:t>
            </w:r>
            <w:r>
              <w:t xml:space="preserve"> but in this circumstance they would need to end their professional or paid involvement with the person if they were to undertake the appropriate person role. </w:t>
            </w:r>
          </w:p>
          <w:p w:rsidR="002B52A0" w:rsidRDefault="002B52A0" w:rsidP="002B52A0">
            <w:pPr>
              <w:pStyle w:val="IPCBullet"/>
              <w:numPr>
                <w:ilvl w:val="0"/>
                <w:numId w:val="0"/>
              </w:numPr>
              <w:spacing w:after="0" w:line="276" w:lineRule="auto"/>
              <w:ind w:left="720" w:hanging="360"/>
            </w:pPr>
          </w:p>
          <w:p w:rsidR="00605262" w:rsidRDefault="00A555CC" w:rsidP="002B52A0">
            <w:pPr>
              <w:pStyle w:val="IPCBullet"/>
              <w:numPr>
                <w:ilvl w:val="0"/>
                <w:numId w:val="0"/>
              </w:numPr>
              <w:spacing w:after="0" w:line="276" w:lineRule="auto"/>
              <w:ind w:left="357" w:hanging="357"/>
            </w:pPr>
            <w:r>
              <w:tab/>
              <w:t xml:space="preserve">A third situation would be where the person has a relative or friend who could in principle play the role, but for logistical or capacity or ability reasons would be unable to undertake the tasks involved. For example, it might be that a close family member living in another country would be unable to visit frequently enough to support the person’s involvement. Alternatively, someone living nearby who would be suitable might be ruled out because their personal circumstances mean they cannot give the time to the role. </w:t>
            </w:r>
            <w:r w:rsidR="00605262">
              <w:t>I</w:t>
            </w:r>
            <w:r>
              <w:t xml:space="preserve">t may </w:t>
            </w:r>
            <w:r w:rsidR="00605262">
              <w:t xml:space="preserve">also </w:t>
            </w:r>
            <w:r>
              <w:t xml:space="preserve">be that a close friend of the person would not be suitable because they do not have the intellectual, emotional or physical capacity to take on the task. </w:t>
            </w:r>
          </w:p>
          <w:p w:rsidR="002B52A0" w:rsidRDefault="002B52A0" w:rsidP="002B52A0">
            <w:pPr>
              <w:pStyle w:val="IPCBullet"/>
              <w:numPr>
                <w:ilvl w:val="0"/>
                <w:numId w:val="0"/>
              </w:numPr>
              <w:spacing w:after="0" w:line="276" w:lineRule="auto"/>
              <w:ind w:left="720" w:hanging="360"/>
            </w:pPr>
          </w:p>
          <w:p w:rsidR="00A555CC" w:rsidRDefault="00605262" w:rsidP="002B52A0">
            <w:pPr>
              <w:pStyle w:val="IPCBullet"/>
              <w:numPr>
                <w:ilvl w:val="0"/>
                <w:numId w:val="0"/>
              </w:numPr>
              <w:spacing w:after="0" w:line="276" w:lineRule="auto"/>
              <w:ind w:left="357" w:hanging="357"/>
            </w:pPr>
            <w:r>
              <w:tab/>
              <w:t>Fourthly</w:t>
            </w:r>
            <w:r w:rsidR="00A555CC">
              <w:t xml:space="preserve">, it may be that you would not be confident that the proposed appropriate </w:t>
            </w:r>
            <w:r w:rsidR="002C5B7C">
              <w:t>individual</w:t>
            </w:r>
            <w:r w:rsidR="00A555CC">
              <w:t xml:space="preserve"> would represent and support the person properly</w:t>
            </w:r>
            <w:r w:rsidR="007E1BC9">
              <w:t xml:space="preserve"> and actively facilitate their involvement.</w:t>
            </w:r>
          </w:p>
          <w:p w:rsidR="00A20A9D" w:rsidRDefault="00A20A9D" w:rsidP="002B52A0">
            <w:pPr>
              <w:pStyle w:val="IPCBullet"/>
              <w:numPr>
                <w:ilvl w:val="0"/>
                <w:numId w:val="0"/>
              </w:numPr>
              <w:spacing w:after="0" w:line="276" w:lineRule="auto"/>
              <w:ind w:left="357" w:hanging="357"/>
            </w:pPr>
          </w:p>
          <w:p w:rsidR="00A555CC" w:rsidRDefault="00A555CC" w:rsidP="002B52A0">
            <w:pPr>
              <w:pStyle w:val="IPCBullet"/>
              <w:numPr>
                <w:ilvl w:val="0"/>
                <w:numId w:val="22"/>
              </w:numPr>
              <w:spacing w:after="0" w:line="276" w:lineRule="auto"/>
              <w:ind w:left="357" w:hanging="357"/>
            </w:pPr>
            <w:r>
              <w:t xml:space="preserve">Making this judgement is not easy. It will need to involve the </w:t>
            </w:r>
            <w:r w:rsidR="002C5B7C">
              <w:t xml:space="preserve">person </w:t>
            </w:r>
            <w:r w:rsidR="00605262">
              <w:t xml:space="preserve">being supported </w:t>
            </w:r>
            <w:r>
              <w:t xml:space="preserve">and the potential appropriate </w:t>
            </w:r>
            <w:r w:rsidR="002C5B7C">
              <w:t>individual</w:t>
            </w:r>
            <w:r>
              <w:t>. You will need to:</w:t>
            </w:r>
          </w:p>
          <w:p w:rsidR="00A555CC" w:rsidRDefault="00605262" w:rsidP="002B52A0">
            <w:pPr>
              <w:pStyle w:val="bullet1"/>
              <w:spacing w:after="0" w:line="276" w:lineRule="auto"/>
            </w:pPr>
            <w:r>
              <w:t>b</w:t>
            </w:r>
            <w:r w:rsidR="00A555CC">
              <w:t xml:space="preserve">e clear about the role and likely tasks involved for the appropriate </w:t>
            </w:r>
            <w:r w:rsidR="002C5B7C">
              <w:t>individual</w:t>
            </w:r>
            <w:r w:rsidR="00A555CC">
              <w:t xml:space="preserve"> or independent advoca</w:t>
            </w:r>
            <w:r>
              <w:t>te</w:t>
            </w:r>
          </w:p>
          <w:p w:rsidR="00A555CC" w:rsidRDefault="00605262" w:rsidP="002B52A0">
            <w:pPr>
              <w:pStyle w:val="bullet1"/>
              <w:spacing w:after="0" w:line="276" w:lineRule="auto"/>
            </w:pPr>
            <w:r>
              <w:t>e</w:t>
            </w:r>
            <w:r w:rsidR="00A555CC">
              <w:t xml:space="preserve">stablish whether there might be an appropriate </w:t>
            </w:r>
            <w:r w:rsidR="002C5B7C">
              <w:t>individual</w:t>
            </w:r>
            <w:r w:rsidR="00A555CC">
              <w:t xml:space="preserve"> through speaking with the person, family, friends and professionals</w:t>
            </w:r>
          </w:p>
          <w:p w:rsidR="00A555CC" w:rsidRDefault="00605262" w:rsidP="002B52A0">
            <w:pPr>
              <w:pStyle w:val="bullet1"/>
              <w:spacing w:after="0" w:line="276" w:lineRule="auto"/>
            </w:pPr>
            <w:r>
              <w:t>t</w:t>
            </w:r>
            <w:r w:rsidR="00A555CC">
              <w:t xml:space="preserve">est out the capacity and capability and trustworthiness of any potential appropriate </w:t>
            </w:r>
            <w:r w:rsidR="002C5B7C">
              <w:t>individual</w:t>
            </w:r>
            <w:r w:rsidR="00A555CC">
              <w:t xml:space="preserve"> to undertake the role and task through speaking with them, the </w:t>
            </w:r>
            <w:r>
              <w:t xml:space="preserve">individual </w:t>
            </w:r>
            <w:r w:rsidR="00A555CC">
              <w:t>involved and any other relevant people a</w:t>
            </w:r>
            <w:r w:rsidR="002B52A0">
              <w:t>nd may involve</w:t>
            </w:r>
            <w:r w:rsidR="000E4961">
              <w:t xml:space="preserve"> </w:t>
            </w:r>
            <w:r w:rsidR="00A555CC">
              <w:t xml:space="preserve"> </w:t>
            </w:r>
            <w:r w:rsidR="00A555CC">
              <w:lastRenderedPageBreak/>
              <w:t xml:space="preserve">checking </w:t>
            </w:r>
            <w:r w:rsidR="000E4961">
              <w:t xml:space="preserve">any appropriate </w:t>
            </w:r>
            <w:r w:rsidR="00A555CC">
              <w:t xml:space="preserve">records to ensure </w:t>
            </w:r>
            <w:r>
              <w:t xml:space="preserve">that </w:t>
            </w:r>
            <w:r w:rsidR="00A555CC">
              <w:t xml:space="preserve">they </w:t>
            </w:r>
            <w:r>
              <w:t>would</w:t>
            </w:r>
            <w:r w:rsidR="00A555CC">
              <w:t xml:space="preserve"> be appropriate</w:t>
            </w:r>
          </w:p>
          <w:p w:rsidR="00E47C7D" w:rsidRDefault="00605262" w:rsidP="002B52A0">
            <w:pPr>
              <w:pStyle w:val="bullet1"/>
              <w:spacing w:after="0" w:line="276" w:lineRule="auto"/>
              <w:ind w:left="714" w:hanging="357"/>
            </w:pPr>
            <w:proofErr w:type="gramStart"/>
            <w:r>
              <w:t>m</w:t>
            </w:r>
            <w:r w:rsidR="00A555CC">
              <w:t>ake</w:t>
            </w:r>
            <w:proofErr w:type="gramEnd"/>
            <w:r w:rsidR="00A555CC">
              <w:t xml:space="preserve"> a judgement, and if you judge independent advocacy is needed, inform those involved of your reasons. </w:t>
            </w:r>
          </w:p>
        </w:tc>
      </w:tr>
    </w:tbl>
    <w:p w:rsidR="00A24915" w:rsidRDefault="00A24915" w:rsidP="00A24915"/>
    <w:p w:rsidR="00B82B4B" w:rsidRPr="00712366" w:rsidRDefault="00B82B4B" w:rsidP="002B52A0">
      <w:pPr>
        <w:spacing w:after="0"/>
        <w:rPr>
          <w:b/>
        </w:rPr>
      </w:pPr>
      <w:r w:rsidRPr="00712366">
        <w:rPr>
          <w:b/>
        </w:rPr>
        <w:t xml:space="preserve">Slide </w:t>
      </w:r>
      <w:r w:rsidR="006E0EAA">
        <w:rPr>
          <w:b/>
        </w:rPr>
        <w:t>7</w:t>
      </w:r>
    </w:p>
    <w:p w:rsidR="00B82B4B" w:rsidRPr="00843584" w:rsidRDefault="002B52A0" w:rsidP="002B52A0">
      <w:pPr>
        <w:pStyle w:val="NoSpacing"/>
        <w:jc w:val="center"/>
      </w:pPr>
      <w:r>
        <w:rPr>
          <w:noProof/>
          <w:lang w:eastAsia="en-GB"/>
        </w:rPr>
        <w:drawing>
          <wp:inline distT="0" distB="0" distL="0" distR="0" wp14:anchorId="1E210DD0" wp14:editId="41BDE59C">
            <wp:extent cx="2668772" cy="1755460"/>
            <wp:effectExtent l="19050" t="19050" r="17780" b="165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6549" t="17514" r="21707" b="38553"/>
                    <a:stretch/>
                  </pic:blipFill>
                  <pic:spPr bwMode="auto">
                    <a:xfrm>
                      <a:off x="0" y="0"/>
                      <a:ext cx="2669033" cy="17556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B82B4B">
        <w:br w:type="textWrapping" w:clear="all"/>
      </w:r>
    </w:p>
    <w:p w:rsidR="00B82B4B" w:rsidRPr="00712366" w:rsidRDefault="00B82B4B" w:rsidP="00B82B4B">
      <w:pPr>
        <w:pStyle w:val="NoSpacing"/>
        <w:rPr>
          <w:u w:val="single"/>
        </w:rPr>
      </w:pPr>
      <w:r w:rsidRPr="00712366">
        <w:rPr>
          <w:u w:val="single"/>
        </w:rPr>
        <w:t>Notes</w:t>
      </w:r>
    </w:p>
    <w:p w:rsidR="00B82B4B" w:rsidRPr="002B52A0" w:rsidRDefault="00AC28FE" w:rsidP="002B52A0">
      <w:pPr>
        <w:pStyle w:val="IPCBullet"/>
        <w:numPr>
          <w:ilvl w:val="0"/>
          <w:numId w:val="12"/>
        </w:numPr>
        <w:spacing w:after="0" w:line="276" w:lineRule="auto"/>
        <w:ind w:left="357" w:hanging="357"/>
      </w:pPr>
      <w:r>
        <w:rPr>
          <w:lang w:val="en-US"/>
        </w:rPr>
        <w:t xml:space="preserve">An independent advocate is there to support and represent the </w:t>
      </w:r>
      <w:r w:rsidR="00A20A9D">
        <w:rPr>
          <w:lang w:val="en-US"/>
        </w:rPr>
        <w:t>person</w:t>
      </w:r>
      <w:r w:rsidR="000E4961">
        <w:rPr>
          <w:lang w:val="en-US"/>
        </w:rPr>
        <w:t xml:space="preserve"> for the purpose of facilitating their involvement</w:t>
      </w:r>
      <w:r w:rsidR="00946C10">
        <w:rPr>
          <w:lang w:val="en-US"/>
        </w:rPr>
        <w:t>. T</w:t>
      </w:r>
      <w:r w:rsidR="00B82B4B" w:rsidRPr="003C1DFF">
        <w:rPr>
          <w:lang w:val="en-US"/>
        </w:rPr>
        <w:t>h</w:t>
      </w:r>
      <w:r>
        <w:rPr>
          <w:lang w:val="en-US"/>
        </w:rPr>
        <w:t>e</w:t>
      </w:r>
      <w:r w:rsidR="00B82B4B" w:rsidRPr="003C1DFF">
        <w:rPr>
          <w:lang w:val="en-US"/>
        </w:rPr>
        <w:t xml:space="preserve"> advocate </w:t>
      </w:r>
      <w:r>
        <w:rPr>
          <w:lang w:val="en-US"/>
        </w:rPr>
        <w:t>therefore needs to</w:t>
      </w:r>
      <w:r w:rsidR="00B82B4B" w:rsidRPr="003C1DFF">
        <w:rPr>
          <w:lang w:val="en-US"/>
        </w:rPr>
        <w:t xml:space="preserve"> decide the best way of supporting and representing the person they are advocating for</w:t>
      </w:r>
      <w:r w:rsidR="00946C10">
        <w:rPr>
          <w:lang w:val="en-US"/>
        </w:rPr>
        <w:t>, which</w:t>
      </w:r>
      <w:r w:rsidR="00946C10" w:rsidRPr="00946C10">
        <w:rPr>
          <w:lang w:val="en-US"/>
        </w:rPr>
        <w:t xml:space="preserve"> </w:t>
      </w:r>
      <w:r w:rsidR="00946C10" w:rsidRPr="007377AF">
        <w:rPr>
          <w:lang w:val="en-US"/>
        </w:rPr>
        <w:t>must be proportionate to the person’s needs and circumstances</w:t>
      </w:r>
      <w:r w:rsidR="00B82B4B" w:rsidRPr="003C1DFF">
        <w:rPr>
          <w:lang w:val="en-US"/>
        </w:rPr>
        <w:t>.</w:t>
      </w:r>
      <w:r w:rsidR="003F4183">
        <w:rPr>
          <w:lang w:val="en-US"/>
        </w:rPr>
        <w:t xml:space="preserve"> This may involve creative approaches, for example, supporting someone to show film to help explain their needs, wishes or preferences.</w:t>
      </w:r>
    </w:p>
    <w:p w:rsidR="002B52A0" w:rsidRPr="0009661D" w:rsidRDefault="002B52A0" w:rsidP="002B52A0">
      <w:pPr>
        <w:pStyle w:val="IPCBullet"/>
        <w:numPr>
          <w:ilvl w:val="0"/>
          <w:numId w:val="0"/>
        </w:numPr>
        <w:spacing w:after="0" w:line="276" w:lineRule="auto"/>
        <w:ind w:left="357"/>
        <w:rPr>
          <w:sz w:val="20"/>
        </w:rPr>
      </w:pPr>
    </w:p>
    <w:p w:rsidR="003F4183" w:rsidRDefault="003F4183" w:rsidP="002B52A0">
      <w:pPr>
        <w:pStyle w:val="IPCBullet"/>
        <w:numPr>
          <w:ilvl w:val="0"/>
          <w:numId w:val="12"/>
        </w:numPr>
        <w:spacing w:after="0" w:line="276" w:lineRule="auto"/>
        <w:ind w:left="357" w:hanging="357"/>
      </w:pPr>
      <w:r w:rsidRPr="007377AF">
        <w:t xml:space="preserve">No matter how complex a person’s needs, there is a requirement to: involve them and help them express their wishes and </w:t>
      </w:r>
      <w:proofErr w:type="gramStart"/>
      <w:r w:rsidRPr="007377AF">
        <w:t>feelings,</w:t>
      </w:r>
      <w:proofErr w:type="gramEnd"/>
      <w:r w:rsidRPr="007377AF">
        <w:t xml:space="preserve"> support them to weigh up options</w:t>
      </w:r>
      <w:r w:rsidR="009A6941">
        <w:t>,</w:t>
      </w:r>
      <w:r w:rsidRPr="007377AF">
        <w:t xml:space="preserve"> and make their own decisions</w:t>
      </w:r>
      <w:r>
        <w:t>.</w:t>
      </w:r>
    </w:p>
    <w:p w:rsidR="002B52A0" w:rsidRPr="0009661D" w:rsidRDefault="002B52A0" w:rsidP="002B52A0">
      <w:pPr>
        <w:pStyle w:val="IPCBullet"/>
        <w:numPr>
          <w:ilvl w:val="0"/>
          <w:numId w:val="0"/>
        </w:numPr>
        <w:spacing w:after="0" w:line="276" w:lineRule="auto"/>
        <w:rPr>
          <w:sz w:val="20"/>
        </w:rPr>
      </w:pPr>
    </w:p>
    <w:p w:rsidR="001740B7" w:rsidRPr="001740B7" w:rsidRDefault="00946C10" w:rsidP="002B52A0">
      <w:pPr>
        <w:pStyle w:val="IPCBullet"/>
        <w:numPr>
          <w:ilvl w:val="0"/>
          <w:numId w:val="12"/>
        </w:numPr>
        <w:spacing w:after="0" w:line="276" w:lineRule="auto"/>
        <w:ind w:left="357" w:hanging="357"/>
      </w:pPr>
      <w:r w:rsidRPr="001740B7">
        <w:rPr>
          <w:lang w:val="en-US"/>
        </w:rPr>
        <w:t xml:space="preserve">Acting as an advocate for a person who has substantial difficulty in engaging with care and support or safeguarding processes is a responsible position. It includes </w:t>
      </w:r>
      <w:r w:rsidR="000E4961">
        <w:rPr>
          <w:lang w:val="en-US"/>
        </w:rPr>
        <w:t>supporting</w:t>
      </w:r>
      <w:r w:rsidRPr="001740B7">
        <w:rPr>
          <w:lang w:val="en-US"/>
        </w:rPr>
        <w:t xml:space="preserve"> a person to:</w:t>
      </w:r>
    </w:p>
    <w:p w:rsidR="001740B7" w:rsidRPr="007377AF" w:rsidRDefault="002B52A0" w:rsidP="002B52A0">
      <w:pPr>
        <w:pStyle w:val="Bullet"/>
        <w:spacing w:after="0" w:line="276" w:lineRule="auto"/>
      </w:pPr>
      <w:proofErr w:type="gramStart"/>
      <w:r>
        <w:rPr>
          <w:lang w:val="en-US"/>
        </w:rPr>
        <w:t>u</w:t>
      </w:r>
      <w:r w:rsidR="001740B7" w:rsidRPr="007377AF">
        <w:rPr>
          <w:lang w:val="en-US"/>
        </w:rPr>
        <w:t>nderstand</w:t>
      </w:r>
      <w:proofErr w:type="gramEnd"/>
      <w:r w:rsidR="001740B7" w:rsidRPr="007377AF">
        <w:rPr>
          <w:lang w:val="en-US"/>
        </w:rPr>
        <w:t xml:space="preserve"> the</w:t>
      </w:r>
      <w:r w:rsidR="001740B7">
        <w:rPr>
          <w:lang w:val="en-US"/>
        </w:rPr>
        <w:t xml:space="preserve"> key</w:t>
      </w:r>
      <w:r w:rsidR="001740B7" w:rsidRPr="007377AF">
        <w:rPr>
          <w:lang w:val="en-US"/>
        </w:rPr>
        <w:t xml:space="preserve"> care and support </w:t>
      </w:r>
      <w:r w:rsidR="001740B7">
        <w:rPr>
          <w:lang w:val="en-US"/>
        </w:rPr>
        <w:t xml:space="preserve">or safeguarding </w:t>
      </w:r>
      <w:r w:rsidR="001740B7" w:rsidRPr="007377AF">
        <w:rPr>
          <w:lang w:val="en-US"/>
        </w:rPr>
        <w:t>processes</w:t>
      </w:r>
      <w:r w:rsidR="001740B7" w:rsidRPr="00946C10">
        <w:rPr>
          <w:lang w:val="en-US"/>
        </w:rPr>
        <w:t xml:space="preserve"> </w:t>
      </w:r>
      <w:r w:rsidR="001740B7">
        <w:rPr>
          <w:lang w:val="en-US"/>
        </w:rPr>
        <w:t xml:space="preserve">and </w:t>
      </w:r>
      <w:r w:rsidR="001740B7" w:rsidRPr="007377AF">
        <w:rPr>
          <w:lang w:val="en-US"/>
        </w:rPr>
        <w:t xml:space="preserve">how their needs can be met </w:t>
      </w:r>
      <w:r w:rsidR="001740B7">
        <w:rPr>
          <w:lang w:val="en-US"/>
        </w:rPr>
        <w:t>(</w:t>
      </w:r>
      <w:r w:rsidR="001740B7" w:rsidRPr="007377AF">
        <w:rPr>
          <w:lang w:val="en-US"/>
        </w:rPr>
        <w:t>by the local authority or otherwise</w:t>
      </w:r>
      <w:r w:rsidR="001740B7">
        <w:rPr>
          <w:lang w:val="en-US"/>
        </w:rPr>
        <w:t>)</w:t>
      </w:r>
      <w:r w:rsidR="001740B7" w:rsidRPr="007377AF">
        <w:rPr>
          <w:lang w:val="en-US"/>
        </w:rPr>
        <w:t xml:space="preserve">. This requires advocates to understand local authority </w:t>
      </w:r>
      <w:r w:rsidR="00725E33" w:rsidRPr="007377AF">
        <w:rPr>
          <w:lang w:val="en-US"/>
        </w:rPr>
        <w:t xml:space="preserve">processes and </w:t>
      </w:r>
      <w:r w:rsidR="001740B7" w:rsidRPr="007377AF">
        <w:rPr>
          <w:lang w:val="en-US"/>
        </w:rPr>
        <w:t>policies</w:t>
      </w:r>
      <w:r w:rsidR="001740B7">
        <w:rPr>
          <w:lang w:val="en-US"/>
        </w:rPr>
        <w:t>, and other agencies roles,</w:t>
      </w:r>
      <w:r w:rsidR="001740B7" w:rsidRPr="007377AF">
        <w:rPr>
          <w:lang w:val="en-US"/>
        </w:rPr>
        <w:t xml:space="preserve"> the available assessment tools, the planning options, and the options available at the review of a care or support plan</w:t>
      </w:r>
      <w:r w:rsidR="001740B7">
        <w:rPr>
          <w:lang w:val="en-US"/>
        </w:rPr>
        <w:t>, and good practice in safeguarding enquiries and SARs</w:t>
      </w:r>
      <w:r w:rsidR="001740B7" w:rsidRPr="007377AF">
        <w:t xml:space="preserve"> </w:t>
      </w:r>
    </w:p>
    <w:p w:rsidR="001740B7" w:rsidRPr="007377AF" w:rsidRDefault="002B52A0" w:rsidP="002B52A0">
      <w:pPr>
        <w:pStyle w:val="Bullet"/>
        <w:spacing w:after="0" w:line="276" w:lineRule="auto"/>
      </w:pPr>
      <w:r>
        <w:rPr>
          <w:lang w:val="en-US"/>
        </w:rPr>
        <w:t>c</w:t>
      </w:r>
      <w:r w:rsidR="001740B7" w:rsidRPr="007377AF">
        <w:rPr>
          <w:lang w:val="en-US"/>
        </w:rPr>
        <w:t>ommunicate their views, wishes and feelings to the staff who are carrying out an assessment or developing a care or support plan or reviewing an existing plan</w:t>
      </w:r>
      <w:r w:rsidR="001740B7">
        <w:rPr>
          <w:lang w:val="en-US"/>
        </w:rPr>
        <w:t>, or carrying out a safeguarding enquiry or review</w:t>
      </w:r>
      <w:r w:rsidR="001740B7" w:rsidRPr="007377AF">
        <w:t xml:space="preserve"> </w:t>
      </w:r>
    </w:p>
    <w:p w:rsidR="001740B7" w:rsidRDefault="002B52A0" w:rsidP="002B52A0">
      <w:pPr>
        <w:pStyle w:val="Bullet"/>
        <w:spacing w:after="0" w:line="276" w:lineRule="auto"/>
      </w:pPr>
      <w:r>
        <w:rPr>
          <w:lang w:val="en-US"/>
        </w:rPr>
        <w:t>m</w:t>
      </w:r>
      <w:r w:rsidR="001740B7">
        <w:rPr>
          <w:lang w:val="en-US"/>
        </w:rPr>
        <w:t>a</w:t>
      </w:r>
      <w:r w:rsidR="001740B7" w:rsidRPr="007377AF">
        <w:rPr>
          <w:lang w:val="en-US"/>
        </w:rPr>
        <w:t>ke decisions about their care and support arrangements – assisting them to weigh up various care and support options and to choose the ones that best meet the person’s nee</w:t>
      </w:r>
      <w:r>
        <w:rPr>
          <w:lang w:val="en-US"/>
        </w:rPr>
        <w:t>ds and wishes</w:t>
      </w:r>
    </w:p>
    <w:p w:rsidR="001740B7" w:rsidRPr="007377AF" w:rsidRDefault="002B52A0" w:rsidP="002B52A0">
      <w:pPr>
        <w:pStyle w:val="Bullet"/>
        <w:spacing w:after="0" w:line="276" w:lineRule="auto"/>
      </w:pPr>
      <w:r>
        <w:rPr>
          <w:lang w:val="en-US"/>
        </w:rPr>
        <w:lastRenderedPageBreak/>
        <w:t>c</w:t>
      </w:r>
      <w:r w:rsidR="001740B7" w:rsidRPr="007377AF">
        <w:rPr>
          <w:lang w:val="en-US"/>
        </w:rPr>
        <w:t xml:space="preserve">hallenge a decision </w:t>
      </w:r>
      <w:r w:rsidR="002C5B7C">
        <w:rPr>
          <w:lang w:val="en-US"/>
        </w:rPr>
        <w:t xml:space="preserve">or process </w:t>
      </w:r>
      <w:r w:rsidR="001740B7" w:rsidRPr="007377AF">
        <w:rPr>
          <w:lang w:val="en-US"/>
        </w:rPr>
        <w:t>made by the local authority; and where a person cannot challenge the decision even with assistance, then to challenge it on their behalf</w:t>
      </w:r>
      <w:r w:rsidR="002C5B7C">
        <w:rPr>
          <w:lang w:val="en-US"/>
        </w:rPr>
        <w:t>, is the person so wishes</w:t>
      </w:r>
    </w:p>
    <w:p w:rsidR="001740B7" w:rsidRPr="002B52A0" w:rsidRDefault="002B52A0" w:rsidP="002B52A0">
      <w:pPr>
        <w:pStyle w:val="Bullet"/>
        <w:spacing w:after="0" w:line="276" w:lineRule="auto"/>
      </w:pPr>
      <w:proofErr w:type="gramStart"/>
      <w:r>
        <w:rPr>
          <w:lang w:val="en-US"/>
        </w:rPr>
        <w:t>u</w:t>
      </w:r>
      <w:r w:rsidR="001740B7" w:rsidRPr="00107952">
        <w:rPr>
          <w:lang w:val="en-US"/>
        </w:rPr>
        <w:t>nderstand</w:t>
      </w:r>
      <w:proofErr w:type="gramEnd"/>
      <w:r w:rsidR="001740B7" w:rsidRPr="00107952">
        <w:rPr>
          <w:lang w:val="en-US"/>
        </w:rPr>
        <w:t xml:space="preserve"> their rights under the Care Act – for an assessment which considers their wishes and feelings and which considers the views of other people; their right to have their eligible </w:t>
      </w:r>
      <w:r w:rsidR="001740B7">
        <w:rPr>
          <w:lang w:val="en-US"/>
        </w:rPr>
        <w:t xml:space="preserve">unmet </w:t>
      </w:r>
      <w:r w:rsidR="001740B7" w:rsidRPr="00107952">
        <w:rPr>
          <w:lang w:val="en-US"/>
        </w:rPr>
        <w:t xml:space="preserve">needs met, and to have a care or support plan that reflects their needs and their preferences. Also assisting the person to understand their wider rights, including their rights to liberty and family life. </w:t>
      </w:r>
    </w:p>
    <w:p w:rsidR="002B52A0" w:rsidRPr="0009661D" w:rsidRDefault="002B52A0" w:rsidP="002B52A0">
      <w:pPr>
        <w:pStyle w:val="Bullet"/>
        <w:numPr>
          <w:ilvl w:val="0"/>
          <w:numId w:val="0"/>
        </w:numPr>
        <w:spacing w:after="0" w:line="276" w:lineRule="auto"/>
        <w:ind w:left="714"/>
        <w:rPr>
          <w:sz w:val="20"/>
        </w:rPr>
      </w:pPr>
    </w:p>
    <w:p w:rsidR="00E66C48" w:rsidRDefault="00E66C48" w:rsidP="002B52A0">
      <w:pPr>
        <w:pStyle w:val="IPCBullet"/>
        <w:numPr>
          <w:ilvl w:val="0"/>
          <w:numId w:val="12"/>
        </w:numPr>
        <w:spacing w:after="0" w:line="276" w:lineRule="auto"/>
        <w:ind w:left="357" w:hanging="357"/>
      </w:pPr>
      <w:r w:rsidRPr="007377AF">
        <w:t>Note that where assessments are taking place of two people in the same household,</w:t>
      </w:r>
      <w:r w:rsidRPr="002C55DD">
        <w:t xml:space="preserve"> if both people agree to have the same advocate, and if the advocate and the local authority both consider there is no conflict of interest, then the same advocate may support and represent the two people. If any of the people involved (the people being assessed or taking part in the care planning, the assessor or the advocate) consider that it would be better to have different advocates then separate advocates should be provided</w:t>
      </w:r>
      <w:r>
        <w:t>.</w:t>
      </w:r>
    </w:p>
    <w:p w:rsidR="002B52A0" w:rsidRPr="0009661D" w:rsidRDefault="002B52A0" w:rsidP="002B52A0">
      <w:pPr>
        <w:pStyle w:val="IPCBullet"/>
        <w:numPr>
          <w:ilvl w:val="0"/>
          <w:numId w:val="0"/>
        </w:numPr>
        <w:spacing w:after="0" w:line="276" w:lineRule="auto"/>
        <w:ind w:left="357"/>
        <w:rPr>
          <w:sz w:val="20"/>
        </w:rPr>
      </w:pPr>
    </w:p>
    <w:p w:rsidR="00C30235" w:rsidRDefault="001740B7" w:rsidP="002B52A0">
      <w:pPr>
        <w:pStyle w:val="IPCBullet"/>
        <w:numPr>
          <w:ilvl w:val="0"/>
          <w:numId w:val="12"/>
        </w:numPr>
        <w:spacing w:after="0" w:line="276" w:lineRule="auto"/>
        <w:ind w:left="357" w:hanging="357"/>
      </w:pPr>
      <w:r>
        <w:t>I</w:t>
      </w:r>
      <w:r w:rsidRPr="001740B7">
        <w:t>n terms of safeguarding there are some particular important is</w:t>
      </w:r>
      <w:r w:rsidR="0009661D">
        <w:t xml:space="preserve">sues for advocates to address. </w:t>
      </w:r>
      <w:r w:rsidRPr="001740B7">
        <w:t xml:space="preserve">These include </w:t>
      </w:r>
      <w:r w:rsidR="000E4961">
        <w:t>supporting</w:t>
      </w:r>
      <w:r w:rsidRPr="001740B7">
        <w:t xml:space="preserve"> a person to:</w:t>
      </w:r>
    </w:p>
    <w:p w:rsidR="00C30235" w:rsidRPr="001740B7" w:rsidRDefault="0009661D" w:rsidP="002B52A0">
      <w:pPr>
        <w:pStyle w:val="bullet1"/>
        <w:spacing w:after="0" w:line="276" w:lineRule="auto"/>
      </w:pPr>
      <w:r>
        <w:t>d</w:t>
      </w:r>
      <w:r w:rsidR="00C30235" w:rsidRPr="001740B7">
        <w:t>ecide what outcomes/changes they want</w:t>
      </w:r>
    </w:p>
    <w:p w:rsidR="00C30235" w:rsidRPr="001740B7" w:rsidRDefault="0009661D" w:rsidP="002B52A0">
      <w:pPr>
        <w:pStyle w:val="bullet1"/>
        <w:spacing w:after="0" w:line="276" w:lineRule="auto"/>
      </w:pPr>
      <w:r>
        <w:t>u</w:t>
      </w:r>
      <w:r w:rsidR="00C30235" w:rsidRPr="001740B7">
        <w:t>nderstand which actions of their own may expose them to avoidable abuse or neglect</w:t>
      </w:r>
    </w:p>
    <w:p w:rsidR="00C30235" w:rsidRPr="001740B7" w:rsidRDefault="0009661D" w:rsidP="002B52A0">
      <w:pPr>
        <w:pStyle w:val="bullet1"/>
        <w:spacing w:after="0" w:line="276" w:lineRule="auto"/>
      </w:pPr>
      <w:r>
        <w:t>u</w:t>
      </w:r>
      <w:r w:rsidR="00C30235" w:rsidRPr="001740B7">
        <w:t>nderstand what actions that they can take to safeguard themselves</w:t>
      </w:r>
    </w:p>
    <w:p w:rsidR="00C30235" w:rsidRPr="001740B7" w:rsidRDefault="0009661D" w:rsidP="002B52A0">
      <w:pPr>
        <w:pStyle w:val="bullet1"/>
        <w:spacing w:after="0" w:line="276" w:lineRule="auto"/>
      </w:pPr>
      <w:r>
        <w:t>u</w:t>
      </w:r>
      <w:r w:rsidR="00C30235" w:rsidRPr="001740B7">
        <w:t>nderstand what advice and help they can expect from others, including the criminal justice system</w:t>
      </w:r>
    </w:p>
    <w:p w:rsidR="00C30235" w:rsidRPr="001740B7" w:rsidRDefault="0009661D" w:rsidP="002B52A0">
      <w:pPr>
        <w:pStyle w:val="bullet1"/>
        <w:spacing w:after="0" w:line="276" w:lineRule="auto"/>
      </w:pPr>
      <w:r>
        <w:t>u</w:t>
      </w:r>
      <w:r w:rsidR="00C30235" w:rsidRPr="001740B7">
        <w:t>nderstand what parts of the process are completely or partially within their control</w:t>
      </w:r>
    </w:p>
    <w:p w:rsidR="00C30235" w:rsidRDefault="0009661D" w:rsidP="002B52A0">
      <w:pPr>
        <w:pStyle w:val="bullet1"/>
        <w:spacing w:after="0" w:line="276" w:lineRule="auto"/>
      </w:pPr>
      <w:r>
        <w:t>e</w:t>
      </w:r>
      <w:r w:rsidR="00C30235" w:rsidRPr="001740B7">
        <w:t>xplain what help they want to avoid reoccurrence and also recover from that experience</w:t>
      </w:r>
    </w:p>
    <w:p w:rsidR="0009661D" w:rsidRPr="0009661D" w:rsidRDefault="0009661D" w:rsidP="0009661D">
      <w:pPr>
        <w:pStyle w:val="bullet1"/>
        <w:numPr>
          <w:ilvl w:val="0"/>
          <w:numId w:val="0"/>
        </w:numPr>
        <w:spacing w:after="0" w:line="276" w:lineRule="auto"/>
        <w:ind w:left="720"/>
        <w:rPr>
          <w:sz w:val="20"/>
        </w:rPr>
      </w:pPr>
    </w:p>
    <w:p w:rsidR="000E4961" w:rsidRPr="0009661D" w:rsidRDefault="00B82B4B" w:rsidP="002B52A0">
      <w:pPr>
        <w:pStyle w:val="IPCBullet"/>
        <w:numPr>
          <w:ilvl w:val="0"/>
          <w:numId w:val="12"/>
        </w:numPr>
        <w:spacing w:after="0" w:line="276" w:lineRule="auto"/>
        <w:ind w:left="357" w:hanging="357"/>
      </w:pPr>
      <w:r w:rsidRPr="00C30235">
        <w:rPr>
          <w:lang w:val="en-US"/>
        </w:rPr>
        <w:t>Where practicable, they are expected to meet the person in private</w:t>
      </w:r>
      <w:r w:rsidR="00377A88" w:rsidRPr="00C30235">
        <w:rPr>
          <w:lang w:val="en-US"/>
        </w:rPr>
        <w:t xml:space="preserve">. </w:t>
      </w:r>
    </w:p>
    <w:p w:rsidR="0009661D" w:rsidRPr="0009661D" w:rsidRDefault="0009661D" w:rsidP="0009661D">
      <w:pPr>
        <w:pStyle w:val="IPCBullet"/>
        <w:numPr>
          <w:ilvl w:val="0"/>
          <w:numId w:val="0"/>
        </w:numPr>
        <w:spacing w:after="0" w:line="276" w:lineRule="auto"/>
        <w:ind w:left="357"/>
        <w:rPr>
          <w:sz w:val="20"/>
        </w:rPr>
      </w:pPr>
    </w:p>
    <w:p w:rsidR="00C30235" w:rsidRPr="0009661D" w:rsidRDefault="00B82B4B" w:rsidP="002B52A0">
      <w:pPr>
        <w:pStyle w:val="IPCBullet"/>
        <w:numPr>
          <w:ilvl w:val="0"/>
          <w:numId w:val="12"/>
        </w:numPr>
        <w:spacing w:after="0" w:line="276" w:lineRule="auto"/>
        <w:ind w:left="357" w:hanging="357"/>
      </w:pPr>
      <w:r w:rsidRPr="000E4961">
        <w:rPr>
          <w:lang w:val="en-US"/>
        </w:rPr>
        <w:t xml:space="preserve">Where a person has capacity, the advocate should ask their consent to look at their records and to talk to those who can help. Family, friends, </w:t>
      </w:r>
      <w:proofErr w:type="spellStart"/>
      <w:r w:rsidRPr="000E4961">
        <w:rPr>
          <w:lang w:val="en-US"/>
        </w:rPr>
        <w:t>carers</w:t>
      </w:r>
      <w:proofErr w:type="spellEnd"/>
      <w:r w:rsidR="00F430C7" w:rsidRPr="000E4961">
        <w:rPr>
          <w:lang w:val="en-US"/>
        </w:rPr>
        <w:t>, care and support workers,</w:t>
      </w:r>
      <w:r w:rsidRPr="000E4961">
        <w:rPr>
          <w:lang w:val="en-US"/>
        </w:rPr>
        <w:t xml:space="preserve"> and others can provide information about their needs and wishes, their beliefs and values.</w:t>
      </w:r>
    </w:p>
    <w:p w:rsidR="0009661D" w:rsidRPr="0009661D" w:rsidRDefault="0009661D" w:rsidP="0009661D">
      <w:pPr>
        <w:pStyle w:val="IPCBullet"/>
        <w:numPr>
          <w:ilvl w:val="0"/>
          <w:numId w:val="0"/>
        </w:numPr>
        <w:spacing w:after="0" w:line="276" w:lineRule="auto"/>
        <w:rPr>
          <w:sz w:val="20"/>
        </w:rPr>
      </w:pPr>
    </w:p>
    <w:p w:rsidR="00B82B4B" w:rsidRDefault="00B82B4B" w:rsidP="002B52A0">
      <w:pPr>
        <w:pStyle w:val="IPCBullet"/>
        <w:numPr>
          <w:ilvl w:val="0"/>
          <w:numId w:val="12"/>
        </w:numPr>
        <w:spacing w:after="0" w:line="276" w:lineRule="auto"/>
        <w:ind w:left="357" w:hanging="357"/>
      </w:pPr>
      <w:r w:rsidRPr="00C30235">
        <w:rPr>
          <w:lang w:val="en-US"/>
        </w:rPr>
        <w:t>Where a person does not have capacity the advocate is required to consult both the records and the family and others if the advocate considers this is appropriate and in the person’s best interests. The guidance states “</w:t>
      </w:r>
      <w:r w:rsidR="00F430C7" w:rsidRPr="00C30235">
        <w:rPr>
          <w:i/>
          <w:lang w:val="en-US"/>
        </w:rPr>
        <w:t>The Act allows advocates to examine and take copies of relevant records in certain circumstances. This mirrors the powers of an Independent Mental Capacity Advocate</w:t>
      </w:r>
      <w:r>
        <w:t>”</w:t>
      </w:r>
      <w:r w:rsidRPr="007377AF">
        <w:t xml:space="preserve"> </w:t>
      </w:r>
      <w:r>
        <w:t>(7.</w:t>
      </w:r>
      <w:r w:rsidR="00F430C7">
        <w:t>50</w:t>
      </w:r>
      <w:r>
        <w:t>)</w:t>
      </w:r>
    </w:p>
    <w:tbl>
      <w:tblPr>
        <w:tblStyle w:val="TableGrid"/>
        <w:tblW w:w="0" w:type="auto"/>
        <w:tblBorders>
          <w:top w:val="single" w:sz="12" w:space="0" w:color="A1006B"/>
          <w:left w:val="single" w:sz="12" w:space="0" w:color="A1006B"/>
          <w:bottom w:val="single" w:sz="12" w:space="0" w:color="A1006B"/>
          <w:right w:val="single" w:sz="12" w:space="0" w:color="A1006B"/>
          <w:insideH w:val="single" w:sz="6" w:space="0" w:color="A1006B"/>
          <w:insideV w:val="single" w:sz="6" w:space="0" w:color="A1006B"/>
        </w:tblBorders>
        <w:tblLook w:val="04A0" w:firstRow="1" w:lastRow="0" w:firstColumn="1" w:lastColumn="0" w:noHBand="0" w:noVBand="1"/>
      </w:tblPr>
      <w:tblGrid>
        <w:gridCol w:w="9242"/>
      </w:tblGrid>
      <w:tr w:rsidR="000C3D2B" w:rsidTr="00A20A9D">
        <w:tc>
          <w:tcPr>
            <w:tcW w:w="9242" w:type="dxa"/>
          </w:tcPr>
          <w:p w:rsidR="000C3D2B" w:rsidRPr="003A044D" w:rsidRDefault="000C3D2B" w:rsidP="0009661D">
            <w:pPr>
              <w:spacing w:after="0"/>
              <w:rPr>
                <w:b/>
              </w:rPr>
            </w:pPr>
            <w:r w:rsidRPr="003A044D">
              <w:rPr>
                <w:b/>
              </w:rPr>
              <w:lastRenderedPageBreak/>
              <w:t>Example</w:t>
            </w:r>
          </w:p>
          <w:p w:rsidR="000C3D2B" w:rsidRDefault="000C3D2B" w:rsidP="0009661D">
            <w:pPr>
              <w:spacing w:after="0"/>
            </w:pPr>
            <w:r>
              <w:t>Kate has profound and multiple learning disabilities. She doesn’t use formal communication like words or signs. She communicates using body language and facial expressions. In her assessment, Kate’s independent advocate supports her to show some film of her visiting a local market, enjoying the colours and sounds around her. In this way Kate is able to show the assessor some of the things that are important</w:t>
            </w:r>
            <w:r w:rsidR="000E4961">
              <w:t xml:space="preserve"> to her</w:t>
            </w:r>
            <w:r>
              <w:t xml:space="preserve">. </w:t>
            </w:r>
          </w:p>
        </w:tc>
      </w:tr>
    </w:tbl>
    <w:p w:rsidR="000C3D2B" w:rsidRDefault="000C3D2B" w:rsidP="0009661D">
      <w:pPr>
        <w:spacing w:after="0"/>
      </w:pPr>
    </w:p>
    <w:p w:rsidR="00963BE0" w:rsidRPr="009A6941" w:rsidRDefault="009A6941" w:rsidP="0009661D">
      <w:pPr>
        <w:spacing w:after="0"/>
        <w:rPr>
          <w:b/>
        </w:rPr>
      </w:pPr>
      <w:r w:rsidRPr="009A6941">
        <w:rPr>
          <w:b/>
        </w:rPr>
        <w:t xml:space="preserve">Questions </w:t>
      </w:r>
    </w:p>
    <w:p w:rsidR="00725E33" w:rsidRPr="00C74973" w:rsidRDefault="00725E33" w:rsidP="0009661D">
      <w:pPr>
        <w:pStyle w:val="Bullet"/>
        <w:spacing w:after="0" w:line="276" w:lineRule="auto"/>
      </w:pPr>
      <w:r w:rsidRPr="00C74973">
        <w:t>Do yo</w:t>
      </w:r>
      <w:r w:rsidR="004F588E" w:rsidRPr="00C74973">
        <w:t xml:space="preserve">u </w:t>
      </w:r>
      <w:r w:rsidR="004F588E" w:rsidRPr="00C74973">
        <w:rPr>
          <w:lang w:val="en-US"/>
        </w:rPr>
        <w:t>understand</w:t>
      </w:r>
      <w:r w:rsidRPr="00C74973">
        <w:rPr>
          <w:lang w:val="en-US"/>
        </w:rPr>
        <w:t xml:space="preserve"> the local authority’s key care and support processes, and policies, the available assessment tools, the planning options, and the options available at the review of a care or support plan?</w:t>
      </w:r>
    </w:p>
    <w:p w:rsidR="00F005BF" w:rsidRPr="00C74973" w:rsidRDefault="00F005BF" w:rsidP="0009661D">
      <w:pPr>
        <w:pStyle w:val="Bullet"/>
        <w:spacing w:after="0" w:line="276" w:lineRule="auto"/>
      </w:pPr>
      <w:r w:rsidRPr="00C74973">
        <w:t>Could you explain how the care and support system works and how someone could access it?</w:t>
      </w:r>
    </w:p>
    <w:p w:rsidR="00F005BF" w:rsidRPr="00C74973" w:rsidRDefault="00F005BF" w:rsidP="0009661D">
      <w:pPr>
        <w:pStyle w:val="Bullet"/>
        <w:spacing w:after="0" w:line="276" w:lineRule="auto"/>
      </w:pPr>
      <w:r w:rsidRPr="00C74973">
        <w:t>Do you know how to access information and advice about the types and range of care and support services available to local people?</w:t>
      </w:r>
    </w:p>
    <w:p w:rsidR="00F005BF" w:rsidRPr="00C74973" w:rsidRDefault="00F005BF" w:rsidP="0009661D">
      <w:pPr>
        <w:pStyle w:val="Bullet"/>
        <w:spacing w:after="0" w:line="276" w:lineRule="auto"/>
      </w:pPr>
      <w:r w:rsidRPr="00C74973">
        <w:rPr>
          <w:lang w:val="en-US"/>
        </w:rPr>
        <w:t>Do you know what good practice in safeguarding enquiries and SARs is?</w:t>
      </w:r>
    </w:p>
    <w:p w:rsidR="00725E33" w:rsidRDefault="00725E33" w:rsidP="0009661D">
      <w:pPr>
        <w:pStyle w:val="Bullet"/>
        <w:spacing w:after="0" w:line="276" w:lineRule="auto"/>
      </w:pPr>
      <w:r w:rsidRPr="00C74973">
        <w:t xml:space="preserve">Do you understand </w:t>
      </w:r>
      <w:r w:rsidR="00F005BF" w:rsidRPr="00C74973">
        <w:t>the rights</w:t>
      </w:r>
      <w:r w:rsidR="0039356F" w:rsidRPr="00C74973">
        <w:t>,</w:t>
      </w:r>
      <w:r w:rsidR="00F005BF" w:rsidRPr="00C74973">
        <w:t xml:space="preserve"> under the Care Act</w:t>
      </w:r>
      <w:r w:rsidR="0039356F" w:rsidRPr="00C74973">
        <w:t>,</w:t>
      </w:r>
      <w:r w:rsidR="00F005BF" w:rsidRPr="00C74973">
        <w:t xml:space="preserve"> of </w:t>
      </w:r>
      <w:r w:rsidRPr="00C74973">
        <w:t>people who need care or carers?</w:t>
      </w:r>
    </w:p>
    <w:p w:rsidR="0009661D" w:rsidRPr="00C74973" w:rsidRDefault="0009661D" w:rsidP="0009661D">
      <w:pPr>
        <w:pStyle w:val="Bullet"/>
        <w:numPr>
          <w:ilvl w:val="0"/>
          <w:numId w:val="0"/>
        </w:numPr>
        <w:spacing w:after="0" w:line="276" w:lineRule="auto"/>
        <w:ind w:left="71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82B4B" w:rsidRPr="00E47C7D" w:rsidTr="003E2439">
        <w:tc>
          <w:tcPr>
            <w:tcW w:w="9242" w:type="dxa"/>
          </w:tcPr>
          <w:p w:rsidR="00B82B4B" w:rsidRDefault="00B82B4B" w:rsidP="003E2439"/>
          <w:p w:rsidR="00B82B4B" w:rsidRPr="00E47C7D" w:rsidRDefault="00B82B4B" w:rsidP="003E2439"/>
          <w:p w:rsidR="00B82B4B" w:rsidRPr="00E47C7D" w:rsidRDefault="00B82B4B" w:rsidP="003E2439"/>
          <w:p w:rsidR="00B82B4B" w:rsidRPr="00E47C7D" w:rsidRDefault="00B82B4B" w:rsidP="003E2439"/>
        </w:tc>
      </w:tr>
    </w:tbl>
    <w:p w:rsidR="005E105F" w:rsidRPr="007D21DF" w:rsidRDefault="005E105F" w:rsidP="005E105F"/>
    <w:tbl>
      <w:tblPr>
        <w:tblW w:w="0" w:type="auto"/>
        <w:shd w:val="clear" w:color="auto" w:fill="A1006B"/>
        <w:tblLook w:val="04A0" w:firstRow="1" w:lastRow="0" w:firstColumn="1" w:lastColumn="0" w:noHBand="0" w:noVBand="1"/>
      </w:tblPr>
      <w:tblGrid>
        <w:gridCol w:w="9242"/>
      </w:tblGrid>
      <w:tr w:rsidR="005E105F" w:rsidRPr="00FD375C" w:rsidTr="0009661D">
        <w:trPr>
          <w:trHeight w:val="1333"/>
        </w:trPr>
        <w:tc>
          <w:tcPr>
            <w:tcW w:w="9242" w:type="dxa"/>
            <w:shd w:val="clear" w:color="auto" w:fill="A1006B"/>
            <w:vAlign w:val="center"/>
          </w:tcPr>
          <w:p w:rsidR="005E105F" w:rsidRPr="007D21DF" w:rsidRDefault="00CF796F" w:rsidP="0009661D">
            <w:pPr>
              <w:spacing w:after="0"/>
              <w:rPr>
                <w:b/>
              </w:rPr>
            </w:pPr>
            <w:r>
              <w:rPr>
                <w:b/>
              </w:rPr>
              <w:t>Key learning p</w:t>
            </w:r>
            <w:r w:rsidR="005E105F" w:rsidRPr="007D21DF">
              <w:rPr>
                <w:b/>
              </w:rPr>
              <w:t>oint</w:t>
            </w:r>
          </w:p>
          <w:p w:rsidR="005E105F" w:rsidRPr="00FD375C" w:rsidRDefault="005E105F" w:rsidP="0009661D">
            <w:pPr>
              <w:spacing w:after="0"/>
            </w:pPr>
            <w:r>
              <w:t xml:space="preserve">The role of </w:t>
            </w:r>
            <w:r w:rsidR="00931F6B" w:rsidRPr="007377AF">
              <w:t>the independent advocate is to</w:t>
            </w:r>
            <w:r w:rsidR="00931F6B">
              <w:t xml:space="preserve"> </w:t>
            </w:r>
            <w:r w:rsidR="00931F6B" w:rsidRPr="007377AF">
              <w:t xml:space="preserve">support and represent the </w:t>
            </w:r>
            <w:r w:rsidR="00931F6B">
              <w:t>individual</w:t>
            </w:r>
            <w:r w:rsidR="00931F6B" w:rsidRPr="007377AF">
              <w:t xml:space="preserve"> </w:t>
            </w:r>
            <w:r w:rsidR="00931F6B">
              <w:t xml:space="preserve">and to </w:t>
            </w:r>
            <w:r w:rsidR="00931F6B" w:rsidRPr="007377AF">
              <w:t>facilitate the</w:t>
            </w:r>
            <w:r w:rsidR="00931F6B">
              <w:t>ir</w:t>
            </w:r>
            <w:r w:rsidR="00931F6B" w:rsidRPr="007377AF">
              <w:t xml:space="preserve"> involvement in the key processes and intera</w:t>
            </w:r>
            <w:r w:rsidR="00931F6B">
              <w:t>ctions with the local authority.</w:t>
            </w:r>
          </w:p>
        </w:tc>
      </w:tr>
    </w:tbl>
    <w:p w:rsidR="0016246D" w:rsidRDefault="0016246D" w:rsidP="0016246D"/>
    <w:p w:rsidR="00A20A9D" w:rsidRDefault="00A20A9D">
      <w:r>
        <w:br w:type="page"/>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4"/>
      </w:tblGrid>
      <w:tr w:rsidR="0016246D" w:rsidTr="0009661D">
        <w:trPr>
          <w:trHeight w:val="3798"/>
        </w:trPr>
        <w:tc>
          <w:tcPr>
            <w:tcW w:w="9134" w:type="dxa"/>
            <w:vAlign w:val="center"/>
          </w:tcPr>
          <w:p w:rsidR="0016246D" w:rsidRPr="00C65151" w:rsidRDefault="00B915F5" w:rsidP="0009661D">
            <w:pPr>
              <w:spacing w:after="0"/>
              <w:rPr>
                <w:b/>
              </w:rPr>
            </w:pPr>
            <w:r w:rsidRPr="00C65151">
              <w:rPr>
                <w:b/>
              </w:rPr>
              <w:lastRenderedPageBreak/>
              <w:t>Facilitator’s hints and t</w:t>
            </w:r>
            <w:r w:rsidR="0016246D" w:rsidRPr="00C65151">
              <w:rPr>
                <w:b/>
              </w:rPr>
              <w:t>ips</w:t>
            </w:r>
          </w:p>
          <w:p w:rsidR="002B51E1" w:rsidRPr="00C65151" w:rsidRDefault="000E4961" w:rsidP="0009661D">
            <w:pPr>
              <w:spacing w:after="0"/>
            </w:pPr>
            <w:r>
              <w:t>I</w:t>
            </w:r>
            <w:r w:rsidR="00F005BF" w:rsidRPr="00C65151">
              <w:t xml:space="preserve">ndependent advocacy </w:t>
            </w:r>
            <w:r>
              <w:t>under the Care Act</w:t>
            </w:r>
            <w:r w:rsidR="00F005BF" w:rsidRPr="00C65151">
              <w:t xml:space="preserve">- actively supporting the </w:t>
            </w:r>
            <w:r w:rsidR="00A34A53" w:rsidRPr="00C65151">
              <w:t>individual</w:t>
            </w:r>
            <w:r w:rsidR="00F005BF" w:rsidRPr="00C65151">
              <w:t xml:space="preserve"> to make the decision for themselves and participate in care planning - </w:t>
            </w:r>
            <w:r w:rsidR="0016246D" w:rsidRPr="00C65151">
              <w:t xml:space="preserve">may represent </w:t>
            </w:r>
            <w:r w:rsidR="00A34A53" w:rsidRPr="00C65151">
              <w:t xml:space="preserve">a different role or approach for independent advocates. </w:t>
            </w:r>
            <w:r w:rsidR="002B51E1" w:rsidRPr="00C65151">
              <w:t>I</w:t>
            </w:r>
            <w:r w:rsidR="0016246D" w:rsidRPr="00C65151">
              <w:t>f relevant</w:t>
            </w:r>
            <w:r w:rsidR="002B51E1" w:rsidRPr="00C65151">
              <w:t>,</w:t>
            </w:r>
            <w:r w:rsidR="0016246D" w:rsidRPr="00C65151">
              <w:t xml:space="preserve"> this could be explored further with learners. This could include a discussion of</w:t>
            </w:r>
            <w:r w:rsidR="002B51E1" w:rsidRPr="00C65151">
              <w:t xml:space="preserve"> how well independent advocates know, and need to know, the local authority’s processes and procedures. </w:t>
            </w:r>
            <w:r w:rsidR="0016246D" w:rsidRPr="00C65151">
              <w:t xml:space="preserve"> </w:t>
            </w:r>
          </w:p>
          <w:p w:rsidR="0016246D" w:rsidRPr="002B51E1" w:rsidRDefault="002B51E1" w:rsidP="0009661D">
            <w:pPr>
              <w:spacing w:after="0"/>
            </w:pPr>
            <w:r w:rsidRPr="00C65151">
              <w:t xml:space="preserve">This module could also be combined with extracts from the </w:t>
            </w:r>
            <w:hyperlink r:id="rId37" w:history="1">
              <w:r w:rsidRPr="0058588D">
                <w:rPr>
                  <w:rStyle w:val="Hyperlink"/>
                </w:rPr>
                <w:t>introduction and overview</w:t>
              </w:r>
            </w:hyperlink>
            <w:r w:rsidRPr="0058588D">
              <w:t xml:space="preserve">, </w:t>
            </w:r>
            <w:hyperlink r:id="rId38" w:history="1">
              <w:r w:rsidRPr="0058588D">
                <w:rPr>
                  <w:rStyle w:val="Hyperlink"/>
                </w:rPr>
                <w:t>assessment and eligibility</w:t>
              </w:r>
            </w:hyperlink>
            <w:r w:rsidRPr="0058588D">
              <w:t xml:space="preserve"> and </w:t>
            </w:r>
            <w:hyperlink r:id="rId39" w:history="1">
              <w:r w:rsidRPr="0058588D">
                <w:rPr>
                  <w:rStyle w:val="Hyperlink"/>
                </w:rPr>
                <w:t>care and support planning</w:t>
              </w:r>
            </w:hyperlink>
            <w:r w:rsidRPr="00C65151">
              <w:t xml:space="preserve"> modules to further explore </w:t>
            </w:r>
            <w:r w:rsidR="0039356F" w:rsidRPr="00C65151">
              <w:t xml:space="preserve">service user’s and carer’s </w:t>
            </w:r>
            <w:r w:rsidRPr="00C65151">
              <w:t>rights under the Care Act and new</w:t>
            </w:r>
            <w:r w:rsidR="0016246D" w:rsidRPr="00C65151">
              <w:rPr>
                <w:rFonts w:cs="Times New Roman"/>
                <w:sz w:val="36"/>
              </w:rPr>
              <w:t xml:space="preserve"> </w:t>
            </w:r>
            <w:r w:rsidRPr="00C65151">
              <w:t>duties for local authorities.</w:t>
            </w:r>
          </w:p>
        </w:tc>
      </w:tr>
    </w:tbl>
    <w:p w:rsidR="005E105F" w:rsidRDefault="005E105F" w:rsidP="005E105F"/>
    <w:p w:rsidR="00B82B4B" w:rsidRDefault="00B82B4B" w:rsidP="0009661D">
      <w:pPr>
        <w:spacing w:after="0"/>
        <w:rPr>
          <w:b/>
        </w:rPr>
      </w:pPr>
      <w:r w:rsidRPr="00A16C92">
        <w:rPr>
          <w:b/>
        </w:rPr>
        <w:t xml:space="preserve">Slide </w:t>
      </w:r>
      <w:r w:rsidR="006E0EAA">
        <w:rPr>
          <w:b/>
        </w:rPr>
        <w:t>8</w:t>
      </w:r>
    </w:p>
    <w:p w:rsidR="0009661D" w:rsidRPr="0009661D" w:rsidRDefault="0009661D" w:rsidP="0009661D">
      <w:pPr>
        <w:jc w:val="center"/>
        <w:rPr>
          <w:b/>
        </w:rPr>
      </w:pPr>
      <w:r>
        <w:rPr>
          <w:noProof/>
          <w:lang w:eastAsia="en-GB"/>
        </w:rPr>
        <w:drawing>
          <wp:inline distT="0" distB="0" distL="0" distR="0" wp14:anchorId="55FB996F" wp14:editId="3E9A4AF7">
            <wp:extent cx="2897922" cy="1867550"/>
            <wp:effectExtent l="19050" t="19050" r="17145" b="184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6920" t="17514" r="21336" b="39443"/>
                    <a:stretch/>
                  </pic:blipFill>
                  <pic:spPr bwMode="auto">
                    <a:xfrm>
                      <a:off x="0" y="0"/>
                      <a:ext cx="2911144" cy="18760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82B4B" w:rsidRDefault="00B82B4B" w:rsidP="00B82B4B">
      <w:pPr>
        <w:pStyle w:val="NoSpacing"/>
      </w:pPr>
    </w:p>
    <w:p w:rsidR="00B82B4B" w:rsidRPr="00A16C92" w:rsidRDefault="00B82B4B" w:rsidP="00B82B4B">
      <w:pPr>
        <w:pStyle w:val="NoSpacing"/>
        <w:rPr>
          <w:u w:val="single"/>
        </w:rPr>
      </w:pPr>
      <w:r w:rsidRPr="00A16C92">
        <w:rPr>
          <w:u w:val="single"/>
        </w:rPr>
        <w:t>Notes</w:t>
      </w:r>
    </w:p>
    <w:p w:rsidR="009150D7" w:rsidRDefault="0098564D" w:rsidP="0009661D">
      <w:pPr>
        <w:pStyle w:val="ListParagraph"/>
        <w:numPr>
          <w:ilvl w:val="0"/>
          <w:numId w:val="14"/>
        </w:numPr>
        <w:autoSpaceDE w:val="0"/>
        <w:autoSpaceDN w:val="0"/>
        <w:adjustRightInd w:val="0"/>
        <w:spacing w:after="0"/>
        <w:ind w:left="357" w:hanging="357"/>
        <w:rPr>
          <w:color w:val="000000"/>
          <w:szCs w:val="23"/>
          <w:lang w:eastAsia="en-GB"/>
        </w:rPr>
      </w:pPr>
      <w:r w:rsidRPr="0098564D">
        <w:rPr>
          <w:color w:val="000000"/>
          <w:szCs w:val="23"/>
          <w:lang w:eastAsia="en-GB"/>
        </w:rPr>
        <w:t xml:space="preserve">There will be times when an advocate will have concerns about how the local authority has acted or what decision has been made or what outcome is proposed. </w:t>
      </w:r>
      <w:r>
        <w:rPr>
          <w:color w:val="000000"/>
          <w:szCs w:val="23"/>
          <w:lang w:eastAsia="en-GB"/>
        </w:rPr>
        <w:t xml:space="preserve">At these times the independent advocate must </w:t>
      </w:r>
      <w:r w:rsidRPr="007377AF">
        <w:rPr>
          <w:lang w:val="en-US"/>
        </w:rPr>
        <w:t xml:space="preserve">‘advocate’ on the </w:t>
      </w:r>
      <w:r>
        <w:rPr>
          <w:lang w:val="en-US"/>
        </w:rPr>
        <w:t>individual’s</w:t>
      </w:r>
      <w:r w:rsidRPr="007377AF">
        <w:rPr>
          <w:lang w:val="en-US"/>
        </w:rPr>
        <w:t xml:space="preserve"> behalf</w:t>
      </w:r>
      <w:r>
        <w:rPr>
          <w:color w:val="000000"/>
          <w:szCs w:val="23"/>
          <w:lang w:eastAsia="en-GB"/>
        </w:rPr>
        <w:t xml:space="preserve"> and represent their interests.</w:t>
      </w:r>
    </w:p>
    <w:p w:rsidR="0009661D" w:rsidRDefault="0009661D" w:rsidP="0009661D">
      <w:pPr>
        <w:pStyle w:val="ListParagraph"/>
        <w:autoSpaceDE w:val="0"/>
        <w:autoSpaceDN w:val="0"/>
        <w:adjustRightInd w:val="0"/>
        <w:spacing w:after="0"/>
        <w:ind w:left="357"/>
        <w:rPr>
          <w:color w:val="000000"/>
          <w:szCs w:val="23"/>
          <w:lang w:eastAsia="en-GB"/>
        </w:rPr>
      </w:pPr>
    </w:p>
    <w:p w:rsidR="0009661D" w:rsidRPr="0009661D" w:rsidRDefault="009150D7" w:rsidP="0009661D">
      <w:pPr>
        <w:pStyle w:val="ListParagraph"/>
        <w:numPr>
          <w:ilvl w:val="0"/>
          <w:numId w:val="14"/>
        </w:numPr>
        <w:autoSpaceDE w:val="0"/>
        <w:autoSpaceDN w:val="0"/>
        <w:adjustRightInd w:val="0"/>
        <w:spacing w:after="0"/>
        <w:ind w:left="357" w:hanging="357"/>
        <w:rPr>
          <w:lang w:val="en-US"/>
        </w:rPr>
      </w:pPr>
      <w:r w:rsidRPr="0009661D">
        <w:rPr>
          <w:lang w:val="en-US"/>
        </w:rPr>
        <w:t xml:space="preserve">Where the individual does not have capacity to challenge a decision, the advocate must challenge any decision where they believe it is inconsistent with the duty to promote the individual’s wellbeing. Where a person is unable to make their own representations or decisions, the advocate must use what information they have and make the representations on behalf of the person. The advocate </w:t>
      </w:r>
      <w:r w:rsidRPr="0009661D">
        <w:rPr>
          <w:bCs/>
          <w:lang w:val="en-US"/>
        </w:rPr>
        <w:t>must</w:t>
      </w:r>
      <w:r w:rsidRPr="0009661D">
        <w:rPr>
          <w:b/>
          <w:bCs/>
          <w:lang w:val="en-US"/>
        </w:rPr>
        <w:t xml:space="preserve"> </w:t>
      </w:r>
      <w:proofErr w:type="spellStart"/>
      <w:r w:rsidRPr="0009661D">
        <w:rPr>
          <w:lang w:val="en-US"/>
        </w:rPr>
        <w:t>scrutinise</w:t>
      </w:r>
      <w:proofErr w:type="spellEnd"/>
      <w:r w:rsidRPr="0009661D">
        <w:rPr>
          <w:lang w:val="en-US"/>
        </w:rPr>
        <w:t xml:space="preserve"> the options, question the plans if they do not appear to meet all eligible needs or do not meet them in a way that fits with the person’s wishes and feelings, or are not the least restrictive of people’s lives, and challenge local authority decisions where necessary.</w:t>
      </w:r>
      <w:r w:rsidRPr="007377AF">
        <w:t xml:space="preserve"> </w:t>
      </w:r>
    </w:p>
    <w:p w:rsidR="0009661D" w:rsidRPr="0009661D" w:rsidRDefault="0009661D" w:rsidP="0009661D">
      <w:pPr>
        <w:pStyle w:val="ListParagraph"/>
        <w:rPr>
          <w:lang w:val="en-US"/>
        </w:rPr>
      </w:pPr>
    </w:p>
    <w:p w:rsidR="0009661D" w:rsidRDefault="0098564D" w:rsidP="0009661D">
      <w:pPr>
        <w:pStyle w:val="ListParagraph"/>
        <w:numPr>
          <w:ilvl w:val="0"/>
          <w:numId w:val="14"/>
        </w:numPr>
        <w:autoSpaceDE w:val="0"/>
        <w:autoSpaceDN w:val="0"/>
        <w:adjustRightInd w:val="0"/>
        <w:spacing w:after="0"/>
        <w:ind w:left="357" w:hanging="357"/>
        <w:rPr>
          <w:lang w:val="en-US"/>
        </w:rPr>
      </w:pPr>
      <w:r w:rsidRPr="0009661D">
        <w:rPr>
          <w:lang w:val="en-US"/>
        </w:rPr>
        <w:lastRenderedPageBreak/>
        <w:t>The</w:t>
      </w:r>
      <w:r w:rsidR="00B82B4B" w:rsidRPr="0009661D">
        <w:rPr>
          <w:lang w:val="en-US"/>
        </w:rPr>
        <w:t xml:space="preserve"> advocate must write a report outlining their concerns</w:t>
      </w:r>
      <w:r w:rsidR="009150D7" w:rsidRPr="0009661D">
        <w:rPr>
          <w:lang w:val="en-US"/>
        </w:rPr>
        <w:t xml:space="preserve"> for the local authority.</w:t>
      </w:r>
    </w:p>
    <w:p w:rsidR="009150D7" w:rsidRPr="0009661D" w:rsidRDefault="009150D7" w:rsidP="0009661D">
      <w:pPr>
        <w:autoSpaceDE w:val="0"/>
        <w:autoSpaceDN w:val="0"/>
        <w:adjustRightInd w:val="0"/>
        <w:spacing w:after="0"/>
        <w:rPr>
          <w:lang w:val="en-US"/>
        </w:rPr>
      </w:pPr>
      <w:r w:rsidRPr="0009661D">
        <w:rPr>
          <w:lang w:val="en-US"/>
        </w:rPr>
        <w:t xml:space="preserve"> </w:t>
      </w:r>
    </w:p>
    <w:p w:rsidR="00B41397" w:rsidRDefault="009150D7" w:rsidP="0009661D">
      <w:pPr>
        <w:pStyle w:val="IPCBullet"/>
        <w:numPr>
          <w:ilvl w:val="0"/>
          <w:numId w:val="14"/>
        </w:numPr>
        <w:spacing w:after="0" w:line="276" w:lineRule="auto"/>
        <w:ind w:left="357" w:hanging="357"/>
        <w:rPr>
          <w:lang w:val="en-US"/>
        </w:rPr>
      </w:pPr>
      <w:r>
        <w:rPr>
          <w:lang w:val="en-US"/>
        </w:rPr>
        <w:t>T</w:t>
      </w:r>
      <w:r w:rsidR="00B82B4B" w:rsidRPr="009150D7">
        <w:rPr>
          <w:lang w:val="en-US"/>
        </w:rPr>
        <w:t>he local authority should convene a meeting with the advocate to consider the concerns and then provide a written response</w:t>
      </w:r>
      <w:r>
        <w:rPr>
          <w:lang w:val="en-US"/>
        </w:rPr>
        <w:t>.</w:t>
      </w:r>
    </w:p>
    <w:p w:rsidR="0009661D" w:rsidRDefault="0009661D" w:rsidP="0009661D">
      <w:pPr>
        <w:pStyle w:val="IPCBullet"/>
        <w:numPr>
          <w:ilvl w:val="0"/>
          <w:numId w:val="0"/>
        </w:numPr>
        <w:spacing w:after="0" w:line="276" w:lineRule="auto"/>
        <w:rPr>
          <w:lang w:val="en-US"/>
        </w:rPr>
      </w:pPr>
    </w:p>
    <w:p w:rsidR="007375C4" w:rsidRDefault="00B82B4B" w:rsidP="0009661D">
      <w:pPr>
        <w:pStyle w:val="IPCBullet"/>
        <w:numPr>
          <w:ilvl w:val="0"/>
          <w:numId w:val="14"/>
        </w:numPr>
        <w:spacing w:after="0" w:line="276" w:lineRule="auto"/>
        <w:ind w:left="357" w:hanging="357"/>
        <w:rPr>
          <w:lang w:val="en-US"/>
        </w:rPr>
      </w:pPr>
      <w:r w:rsidRPr="00B41397">
        <w:rPr>
          <w:lang w:val="en-US"/>
        </w:rPr>
        <w:t xml:space="preserve">The local authority is expected to </w:t>
      </w:r>
      <w:proofErr w:type="spellStart"/>
      <w:r w:rsidRPr="00B41397">
        <w:rPr>
          <w:lang w:val="en-US"/>
        </w:rPr>
        <w:t>recognise</w:t>
      </w:r>
      <w:proofErr w:type="spellEnd"/>
      <w:r w:rsidRPr="00B41397">
        <w:rPr>
          <w:lang w:val="en-US"/>
        </w:rPr>
        <w:t xml:space="preserve"> that an advocate’s role incorporates challenge</w:t>
      </w:r>
      <w:r w:rsidR="002C5B7C">
        <w:rPr>
          <w:lang w:val="en-US"/>
        </w:rPr>
        <w:t xml:space="preserve"> on behalf of the person</w:t>
      </w:r>
      <w:r w:rsidRPr="00B41397">
        <w:rPr>
          <w:lang w:val="en-US"/>
        </w:rPr>
        <w:t xml:space="preserve">, and the local authority </w:t>
      </w:r>
      <w:r w:rsidRPr="00B41397">
        <w:rPr>
          <w:b/>
          <w:bCs/>
          <w:lang w:val="en-US"/>
        </w:rPr>
        <w:t>must</w:t>
      </w:r>
      <w:r w:rsidRPr="00B41397">
        <w:rPr>
          <w:lang w:val="en-US"/>
        </w:rPr>
        <w:t xml:space="preserve"> take into account any representations made by an advocate. The local authority must provide a written response to a report from an advocate which outlines concerns about how the local authority has acted or what decision has been made or what outcome is proposed. </w:t>
      </w:r>
    </w:p>
    <w:p w:rsidR="0009661D" w:rsidRDefault="0009661D" w:rsidP="0009661D">
      <w:pPr>
        <w:pStyle w:val="IPCBullet"/>
        <w:numPr>
          <w:ilvl w:val="0"/>
          <w:numId w:val="0"/>
        </w:numPr>
        <w:spacing w:after="0" w:line="276" w:lineRule="auto"/>
        <w:rPr>
          <w:lang w:val="en-US"/>
        </w:rPr>
      </w:pPr>
    </w:p>
    <w:p w:rsidR="002652C9" w:rsidRPr="002652C9" w:rsidRDefault="00B82B4B" w:rsidP="0009661D">
      <w:pPr>
        <w:pStyle w:val="IPCBullet"/>
        <w:numPr>
          <w:ilvl w:val="0"/>
          <w:numId w:val="14"/>
        </w:numPr>
        <w:spacing w:after="0" w:line="276" w:lineRule="auto"/>
        <w:ind w:left="357" w:hanging="357"/>
        <w:rPr>
          <w:lang w:val="en-US"/>
        </w:rPr>
      </w:pPr>
      <w:r w:rsidRPr="007375C4">
        <w:rPr>
          <w:lang w:val="en-US"/>
        </w:rPr>
        <w:t>The local authority should take reasonable steps to assist the advocate in carrying out their role. For example they should:</w:t>
      </w:r>
      <w:r w:rsidRPr="007377AF">
        <w:t xml:space="preserve"> </w:t>
      </w:r>
    </w:p>
    <w:p w:rsidR="002652C9" w:rsidRPr="007377AF" w:rsidRDefault="002652C9" w:rsidP="0009661D">
      <w:pPr>
        <w:pStyle w:val="Bullet"/>
        <w:spacing w:after="0" w:line="276" w:lineRule="auto"/>
      </w:pPr>
      <w:r w:rsidRPr="007377AF">
        <w:rPr>
          <w:lang w:val="en-US"/>
        </w:rPr>
        <w:t xml:space="preserve">let other agencies know that an advocate is supporting a person, facilitating access to the person and to the records </w:t>
      </w:r>
    </w:p>
    <w:p w:rsidR="002652C9" w:rsidRPr="007377AF" w:rsidRDefault="002652C9" w:rsidP="0009661D">
      <w:pPr>
        <w:pStyle w:val="Bullet"/>
        <w:spacing w:after="0" w:line="276" w:lineRule="auto"/>
      </w:pPr>
      <w:r w:rsidRPr="007377AF">
        <w:rPr>
          <w:lang w:val="en-US"/>
        </w:rPr>
        <w:t>propose a reasonable timetable for the assessment and the care and support plan</w:t>
      </w:r>
      <w:r w:rsidRPr="007377AF">
        <w:t xml:space="preserve"> </w:t>
      </w:r>
    </w:p>
    <w:p w:rsidR="002652C9" w:rsidRDefault="002652C9" w:rsidP="0009661D">
      <w:pPr>
        <w:pStyle w:val="Bullet"/>
        <w:spacing w:after="0" w:line="276" w:lineRule="auto"/>
      </w:pPr>
      <w:proofErr w:type="gramStart"/>
      <w:r w:rsidRPr="007377AF">
        <w:rPr>
          <w:lang w:val="en-US"/>
        </w:rPr>
        <w:t>keep</w:t>
      </w:r>
      <w:proofErr w:type="gramEnd"/>
      <w:r w:rsidRPr="007377AF">
        <w:rPr>
          <w:lang w:val="en-US"/>
        </w:rPr>
        <w:t xml:space="preserve"> the advocate informed of any developments and of the outcome of the assessment and the care and support plan.</w:t>
      </w:r>
      <w:r w:rsidRPr="007377AF">
        <w:t xml:space="preserve"> </w:t>
      </w:r>
    </w:p>
    <w:p w:rsidR="0009661D" w:rsidRPr="007377AF" w:rsidRDefault="0009661D" w:rsidP="0009661D">
      <w:pPr>
        <w:pStyle w:val="Bullet"/>
        <w:numPr>
          <w:ilvl w:val="0"/>
          <w:numId w:val="0"/>
        </w:numPr>
        <w:spacing w:after="0" w:line="276" w:lineRule="auto"/>
        <w:ind w:left="714"/>
      </w:pPr>
    </w:p>
    <w:p w:rsidR="00B82B4B" w:rsidRPr="002652C9" w:rsidRDefault="00B82B4B" w:rsidP="0009661D">
      <w:pPr>
        <w:pStyle w:val="IPCBullet"/>
        <w:numPr>
          <w:ilvl w:val="0"/>
          <w:numId w:val="14"/>
        </w:numPr>
        <w:spacing w:after="0" w:line="276" w:lineRule="auto"/>
        <w:ind w:left="357" w:hanging="357"/>
        <w:rPr>
          <w:lang w:val="en-US"/>
        </w:rPr>
      </w:pPr>
      <w:r w:rsidRPr="002652C9">
        <w:rPr>
          <w:lang w:val="en-US"/>
        </w:rPr>
        <w:t xml:space="preserve">The local authority may make reasonable requests of the advocate for information or for meetings </w:t>
      </w:r>
    </w:p>
    <w:p w:rsidR="00B82B4B" w:rsidRPr="000C1D60" w:rsidRDefault="00B82B4B" w:rsidP="0009661D">
      <w:pPr>
        <w:pStyle w:val="NoSpacing"/>
        <w:spacing w:line="276" w:lineRule="auto"/>
      </w:pPr>
    </w:p>
    <w:tbl>
      <w:tblPr>
        <w:tblW w:w="0" w:type="auto"/>
        <w:shd w:val="clear" w:color="auto" w:fill="A1006B"/>
        <w:tblLook w:val="04A0" w:firstRow="1" w:lastRow="0" w:firstColumn="1" w:lastColumn="0" w:noHBand="0" w:noVBand="1"/>
      </w:tblPr>
      <w:tblGrid>
        <w:gridCol w:w="9242"/>
      </w:tblGrid>
      <w:tr w:rsidR="00B82B4B" w:rsidRPr="00FD375C" w:rsidTr="0009661D">
        <w:trPr>
          <w:trHeight w:val="1738"/>
        </w:trPr>
        <w:tc>
          <w:tcPr>
            <w:tcW w:w="9242" w:type="dxa"/>
            <w:shd w:val="clear" w:color="auto" w:fill="A1006B"/>
            <w:vAlign w:val="center"/>
          </w:tcPr>
          <w:p w:rsidR="00B82B4B" w:rsidRPr="00770243" w:rsidRDefault="00CF796F" w:rsidP="0009661D">
            <w:pPr>
              <w:spacing w:after="0"/>
              <w:rPr>
                <w:b/>
              </w:rPr>
            </w:pPr>
            <w:r>
              <w:rPr>
                <w:b/>
              </w:rPr>
              <w:t>Key learning p</w:t>
            </w:r>
            <w:r w:rsidR="00B82B4B" w:rsidRPr="00770243">
              <w:rPr>
                <w:b/>
              </w:rPr>
              <w:t>oint</w:t>
            </w:r>
          </w:p>
          <w:p w:rsidR="00B82B4B" w:rsidRPr="00FD375C" w:rsidRDefault="007375C4" w:rsidP="0009661D">
            <w:pPr>
              <w:spacing w:after="0"/>
              <w:rPr>
                <w:b/>
              </w:rPr>
            </w:pPr>
            <w:r w:rsidRPr="007375C4">
              <w:rPr>
                <w:color w:val="FFFFFF" w:themeColor="background1"/>
                <w:szCs w:val="23"/>
                <w:lang w:eastAsia="en-GB"/>
              </w:rPr>
              <w:t xml:space="preserve">The independent advocate must </w:t>
            </w:r>
            <w:r w:rsidRPr="007375C4">
              <w:rPr>
                <w:color w:val="FFFFFF" w:themeColor="background1"/>
                <w:lang w:val="en-US"/>
              </w:rPr>
              <w:t>‘advocate’ on the individual’s behalf</w:t>
            </w:r>
            <w:r w:rsidRPr="007375C4">
              <w:rPr>
                <w:color w:val="FFFFFF" w:themeColor="background1"/>
                <w:szCs w:val="23"/>
                <w:lang w:eastAsia="en-GB"/>
              </w:rPr>
              <w:t xml:space="preserve"> and represent their interests.</w:t>
            </w:r>
            <w:r w:rsidRPr="007375C4">
              <w:rPr>
                <w:color w:val="FFFFFF" w:themeColor="background1"/>
                <w:lang w:val="en-US"/>
              </w:rPr>
              <w:t xml:space="preserve"> </w:t>
            </w:r>
            <w:r w:rsidR="00B82B4B" w:rsidRPr="00FD375C">
              <w:rPr>
                <w:lang w:val="en-US"/>
              </w:rPr>
              <w:t xml:space="preserve">The local authority is expected to </w:t>
            </w:r>
            <w:proofErr w:type="spellStart"/>
            <w:r w:rsidR="00B82B4B" w:rsidRPr="00FD375C">
              <w:rPr>
                <w:lang w:val="en-US"/>
              </w:rPr>
              <w:t>recognise</w:t>
            </w:r>
            <w:proofErr w:type="spellEnd"/>
            <w:r w:rsidR="00B82B4B" w:rsidRPr="00FD375C">
              <w:rPr>
                <w:lang w:val="en-US"/>
              </w:rPr>
              <w:t xml:space="preserve"> that an advocate’s role incorporates challenge</w:t>
            </w:r>
            <w:r>
              <w:rPr>
                <w:lang w:val="en-US"/>
              </w:rPr>
              <w:t xml:space="preserve"> and </w:t>
            </w:r>
            <w:r w:rsidR="00B82B4B" w:rsidRPr="00FD375C">
              <w:rPr>
                <w:lang w:val="en-US"/>
              </w:rPr>
              <w:t>should take reasonable steps to assist the advo</w:t>
            </w:r>
            <w:r w:rsidR="00B82B4B">
              <w:rPr>
                <w:lang w:val="en-US"/>
              </w:rPr>
              <w:t>cate in carrying out their role</w:t>
            </w:r>
            <w:r>
              <w:rPr>
                <w:lang w:val="en-US"/>
              </w:rPr>
              <w:t>.</w:t>
            </w:r>
          </w:p>
        </w:tc>
      </w:tr>
    </w:tbl>
    <w:p w:rsidR="00B82B4B" w:rsidRDefault="00B82B4B" w:rsidP="00B82B4B">
      <w:pPr>
        <w:pStyle w:val="NoSpacing"/>
      </w:pPr>
    </w:p>
    <w:p w:rsidR="004F588E" w:rsidRPr="004F588E" w:rsidRDefault="004F588E" w:rsidP="0009661D">
      <w:pPr>
        <w:spacing w:after="0"/>
        <w:rPr>
          <w:b/>
        </w:rPr>
      </w:pPr>
      <w:r w:rsidRPr="004F588E">
        <w:rPr>
          <w:b/>
        </w:rPr>
        <w:t>Questions</w:t>
      </w:r>
    </w:p>
    <w:p w:rsidR="00963BE0" w:rsidRPr="004F588E" w:rsidRDefault="00963BE0" w:rsidP="0009661D">
      <w:pPr>
        <w:pStyle w:val="bullet1"/>
        <w:spacing w:after="0" w:line="276" w:lineRule="auto"/>
      </w:pPr>
      <w:r w:rsidRPr="004F588E">
        <w:t xml:space="preserve">How do your processes, procedures and systems currently support the involvement of </w:t>
      </w:r>
      <w:r w:rsidR="004F588E" w:rsidRPr="004F588E">
        <w:t xml:space="preserve">independent </w:t>
      </w:r>
      <w:r w:rsidRPr="004F588E">
        <w:t>advocates?</w:t>
      </w:r>
    </w:p>
    <w:p w:rsidR="004F588E" w:rsidRDefault="004F588E" w:rsidP="0009661D">
      <w:pPr>
        <w:pStyle w:val="Bullet"/>
        <w:spacing w:after="0" w:line="276" w:lineRule="auto"/>
      </w:pPr>
      <w:r>
        <w:t>What issues, if any, might this raise for you or your organisation?</w:t>
      </w:r>
    </w:p>
    <w:p w:rsidR="0009661D" w:rsidRDefault="0009661D" w:rsidP="0009661D">
      <w:pPr>
        <w:pStyle w:val="Bullet"/>
        <w:numPr>
          <w:ilvl w:val="0"/>
          <w:numId w:val="0"/>
        </w:numPr>
        <w:spacing w:after="0" w:line="276" w:lineRule="auto"/>
        <w:ind w:left="71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82B4B" w:rsidTr="003E2439">
        <w:tc>
          <w:tcPr>
            <w:tcW w:w="9242" w:type="dxa"/>
          </w:tcPr>
          <w:p w:rsidR="00B82B4B" w:rsidRDefault="00B82B4B" w:rsidP="003E2439"/>
          <w:p w:rsidR="00B82B4B" w:rsidRDefault="00B82B4B" w:rsidP="003E2439"/>
          <w:p w:rsidR="00B82B4B" w:rsidRDefault="00B82B4B" w:rsidP="003E2439"/>
          <w:p w:rsidR="00B82B4B" w:rsidRDefault="00B82B4B" w:rsidP="003E2439"/>
        </w:tc>
      </w:tr>
    </w:tbl>
    <w:p w:rsidR="00B82B4B" w:rsidRPr="007377AF" w:rsidRDefault="00B82B4B" w:rsidP="00B82B4B">
      <w:pPr>
        <w:pStyle w:val="NoSpacing"/>
      </w:pPr>
    </w:p>
    <w:p w:rsidR="00B82B4B" w:rsidRPr="00712366" w:rsidRDefault="00B82B4B" w:rsidP="0009661D">
      <w:pPr>
        <w:spacing w:after="0"/>
        <w:rPr>
          <w:b/>
        </w:rPr>
      </w:pPr>
      <w:r w:rsidRPr="00712366">
        <w:rPr>
          <w:b/>
        </w:rPr>
        <w:lastRenderedPageBreak/>
        <w:t xml:space="preserve">Slide </w:t>
      </w:r>
      <w:r w:rsidR="006530F5">
        <w:rPr>
          <w:b/>
        </w:rPr>
        <w:t>9</w:t>
      </w:r>
    </w:p>
    <w:p w:rsidR="00B82B4B" w:rsidRPr="00843584" w:rsidRDefault="0009661D" w:rsidP="0009661D">
      <w:pPr>
        <w:pStyle w:val="NoSpacing"/>
        <w:jc w:val="center"/>
      </w:pPr>
      <w:r>
        <w:rPr>
          <w:noProof/>
          <w:lang w:eastAsia="en-GB"/>
        </w:rPr>
        <w:drawing>
          <wp:inline distT="0" distB="0" distL="0" distR="0" wp14:anchorId="3BD77EA1" wp14:editId="0A243078">
            <wp:extent cx="2804026" cy="1679944"/>
            <wp:effectExtent l="19050" t="19050" r="15875"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6363" t="17514" r="21521" b="42115"/>
                    <a:stretch/>
                  </pic:blipFill>
                  <pic:spPr bwMode="auto">
                    <a:xfrm>
                      <a:off x="0" y="0"/>
                      <a:ext cx="2804301" cy="16801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B82B4B">
        <w:br w:type="textWrapping" w:clear="all"/>
      </w:r>
    </w:p>
    <w:p w:rsidR="00B82B4B" w:rsidRPr="00712366" w:rsidRDefault="00B82B4B" w:rsidP="00B82B4B">
      <w:pPr>
        <w:pStyle w:val="NoSpacing"/>
        <w:rPr>
          <w:u w:val="single"/>
        </w:rPr>
      </w:pPr>
      <w:r w:rsidRPr="00712366">
        <w:rPr>
          <w:u w:val="single"/>
        </w:rPr>
        <w:t>Notes</w:t>
      </w:r>
    </w:p>
    <w:p w:rsidR="00E2434E" w:rsidRDefault="004F588E" w:rsidP="0009661D">
      <w:pPr>
        <w:pStyle w:val="IPCBullet"/>
        <w:numPr>
          <w:ilvl w:val="0"/>
          <w:numId w:val="13"/>
        </w:numPr>
        <w:spacing w:after="0" w:line="276" w:lineRule="auto"/>
        <w:ind w:left="357" w:hanging="357"/>
      </w:pPr>
      <w:r>
        <w:t>Independent a</w:t>
      </w:r>
      <w:r w:rsidR="00B82B4B">
        <w:t>dvocates must have:</w:t>
      </w:r>
    </w:p>
    <w:p w:rsidR="00E2434E" w:rsidRDefault="00E2434E" w:rsidP="0009661D">
      <w:pPr>
        <w:pStyle w:val="Bullet"/>
        <w:spacing w:after="0" w:line="276" w:lineRule="auto"/>
      </w:pPr>
      <w:r>
        <w:t>a suitable level of experience: this may, for example, be in non-instructed advocacy or in working with those groups of people who may have substantial difficulty in engaging with assessments and care</w:t>
      </w:r>
      <w:r w:rsidR="0009661D">
        <w:t xml:space="preserve"> and support planning</w:t>
      </w:r>
    </w:p>
    <w:p w:rsidR="00E2434E" w:rsidRDefault="00E2434E" w:rsidP="0009661D">
      <w:pPr>
        <w:pStyle w:val="Bullet"/>
        <w:spacing w:after="0" w:line="276" w:lineRule="auto"/>
      </w:pPr>
      <w:proofErr w:type="gramStart"/>
      <w:r>
        <w:t>appropriate</w:t>
      </w:r>
      <w:proofErr w:type="gramEnd"/>
      <w:r>
        <w:t xml:space="preserve"> training: this may, for example, initially be training in advocacy (non-instructed or instructed) or dementia, or working with people with learning disabilities. Once appointed, all independent advocates should be expected to work towards the National Qualification in Independent Advocacy (level 3)</w:t>
      </w:r>
      <w:r w:rsidR="00360EA7">
        <w:t>, including the Care Act m</w:t>
      </w:r>
      <w:r w:rsidR="00FA7A72">
        <w:t>odule currently in development,</w:t>
      </w:r>
      <w:r>
        <w:t xml:space="preserve"> within a year of being appointed, and to achieve it</w:t>
      </w:r>
      <w:r w:rsidR="0009661D">
        <w:t xml:space="preserve"> in a reasonable amount of time</w:t>
      </w:r>
    </w:p>
    <w:p w:rsidR="00E2434E" w:rsidRDefault="00E2434E" w:rsidP="0009661D">
      <w:pPr>
        <w:pStyle w:val="Bullet"/>
        <w:spacing w:after="0" w:line="276" w:lineRule="auto"/>
      </w:pPr>
      <w:r>
        <w:t xml:space="preserve">competency in the task: this will require the advocacy organisation assuring itself that the advocates who work for it are all competent and have regular training and </w:t>
      </w:r>
      <w:r w:rsidR="0009661D">
        <w:t>assessments of their competence</w:t>
      </w:r>
    </w:p>
    <w:p w:rsidR="00E2434E" w:rsidRDefault="00E2434E" w:rsidP="0009661D">
      <w:pPr>
        <w:pStyle w:val="Bullet"/>
        <w:spacing w:after="0" w:line="276" w:lineRule="auto"/>
      </w:pPr>
      <w:r>
        <w:t>integrity and good character: this might be assessed through: interview and selection processes; seeking and scrutinising references prior to emp</w:t>
      </w:r>
      <w:r w:rsidR="0009661D">
        <w:t>loyment and on-going DBS checks</w:t>
      </w:r>
    </w:p>
    <w:p w:rsidR="00E2434E" w:rsidRDefault="00E2434E" w:rsidP="0009661D">
      <w:pPr>
        <w:pStyle w:val="Bullet"/>
        <w:spacing w:after="0" w:line="276" w:lineRule="auto"/>
      </w:pPr>
      <w:r>
        <w:t>the ability to work independently of the local authority or body carrying out assessments, planning or reviews on the local authority’s behalf: this would include the ability to make a judgement about what a person is communicating and what is in a person’s best interests, as opposed to in a local authority’s best interests, and to act accordingly to represent this. The advocate must not be working for the local authority, or for an organisation that is commissioned to carry out assessments, care and support plans or reviews for the local authority</w:t>
      </w:r>
    </w:p>
    <w:p w:rsidR="00E2434E" w:rsidRDefault="00E2434E" w:rsidP="0009661D">
      <w:pPr>
        <w:pStyle w:val="Bullet"/>
        <w:spacing w:after="0" w:line="276" w:lineRule="auto"/>
      </w:pPr>
      <w:proofErr w:type="gramStart"/>
      <w:r>
        <w:t>arrangements</w:t>
      </w:r>
      <w:proofErr w:type="gramEnd"/>
      <w:r>
        <w:t xml:space="preserve"> for regular supervision: this will require that the person meets regularly and sufficiently frequently with a person with a good understanding of independent advocacy who is able to guide their practice and develop their competence.</w:t>
      </w:r>
    </w:p>
    <w:p w:rsidR="0009661D" w:rsidRDefault="0009661D" w:rsidP="0009661D">
      <w:pPr>
        <w:pStyle w:val="Bullet"/>
        <w:numPr>
          <w:ilvl w:val="0"/>
          <w:numId w:val="0"/>
        </w:numPr>
        <w:spacing w:after="0" w:line="276" w:lineRule="auto"/>
        <w:ind w:left="714"/>
      </w:pPr>
    </w:p>
    <w:p w:rsidR="0009661D" w:rsidRDefault="0009661D" w:rsidP="0009661D">
      <w:pPr>
        <w:pStyle w:val="Bullet"/>
        <w:numPr>
          <w:ilvl w:val="0"/>
          <w:numId w:val="0"/>
        </w:numPr>
        <w:spacing w:after="0" w:line="276" w:lineRule="auto"/>
        <w:ind w:left="714"/>
      </w:pPr>
    </w:p>
    <w:p w:rsidR="0009661D" w:rsidRDefault="0009661D" w:rsidP="0009661D">
      <w:pPr>
        <w:pStyle w:val="Bullet"/>
        <w:numPr>
          <w:ilvl w:val="0"/>
          <w:numId w:val="0"/>
        </w:numPr>
        <w:spacing w:after="0" w:line="276" w:lineRule="auto"/>
        <w:ind w:left="714"/>
      </w:pPr>
    </w:p>
    <w:p w:rsidR="00E2434E" w:rsidRDefault="00B82B4B" w:rsidP="0009661D">
      <w:pPr>
        <w:pStyle w:val="IPCBullet"/>
        <w:numPr>
          <w:ilvl w:val="0"/>
          <w:numId w:val="13"/>
        </w:numPr>
        <w:spacing w:after="0" w:line="276" w:lineRule="auto"/>
        <w:ind w:left="357" w:hanging="357"/>
      </w:pPr>
      <w:r>
        <w:lastRenderedPageBreak/>
        <w:t>The third updated version on the Advocacy Quality Performance Mark (QPM) was published on 3 April 2014 by the National Development Team for Inclusion (</w:t>
      </w:r>
      <w:proofErr w:type="spellStart"/>
      <w:r>
        <w:t>NDTi</w:t>
      </w:r>
      <w:proofErr w:type="spellEnd"/>
      <w:r>
        <w:t>). The QPM is a tool for providers of independent advocacy to show their commitment and ability to provide high quality advocacy services – essential for people to have their voices heard, to exercise choice and control and to live independently.</w:t>
      </w:r>
    </w:p>
    <w:p w:rsidR="0009661D" w:rsidRDefault="0009661D" w:rsidP="0009661D">
      <w:pPr>
        <w:pStyle w:val="IPCBullet"/>
        <w:numPr>
          <w:ilvl w:val="0"/>
          <w:numId w:val="0"/>
        </w:numPr>
        <w:spacing w:after="0" w:line="276" w:lineRule="auto"/>
        <w:ind w:left="357"/>
      </w:pPr>
    </w:p>
    <w:p w:rsidR="00FF106A" w:rsidRDefault="00FF106A" w:rsidP="0009661D">
      <w:pPr>
        <w:pStyle w:val="IPCBullet"/>
        <w:numPr>
          <w:ilvl w:val="0"/>
          <w:numId w:val="13"/>
        </w:numPr>
        <w:spacing w:after="0" w:line="276" w:lineRule="auto"/>
        <w:ind w:left="357" w:hanging="357"/>
      </w:pPr>
      <w:r>
        <w:t>Note that the Department of Health has commissioned the development of a new training course in ‘supported decision making’. Independent advocates will be expected to undertake this to enable them to advocate appropriately.</w:t>
      </w:r>
    </w:p>
    <w:p w:rsidR="0009661D" w:rsidRDefault="0009661D" w:rsidP="0009661D">
      <w:pPr>
        <w:pStyle w:val="IPCBullet"/>
        <w:numPr>
          <w:ilvl w:val="0"/>
          <w:numId w:val="0"/>
        </w:numPr>
        <w:spacing w:after="0" w:line="276" w:lineRule="auto"/>
      </w:pPr>
    </w:p>
    <w:p w:rsidR="00B82B4B" w:rsidRDefault="00B82B4B" w:rsidP="0009661D">
      <w:pPr>
        <w:pStyle w:val="IPCBullet"/>
        <w:numPr>
          <w:ilvl w:val="0"/>
          <w:numId w:val="13"/>
        </w:numPr>
        <w:spacing w:after="0" w:line="276" w:lineRule="auto"/>
        <w:ind w:left="357" w:hanging="357"/>
      </w:pPr>
      <w:r>
        <w:t xml:space="preserve">All local authorities </w:t>
      </w:r>
      <w:r w:rsidRPr="00E2434E">
        <w:rPr>
          <w:b/>
        </w:rPr>
        <w:t>must</w:t>
      </w:r>
      <w:r>
        <w:t xml:space="preserve"> ensure that there is sufficient provision of independent advocacy to meet their obligations under the Act.</w:t>
      </w:r>
      <w:r w:rsidR="00E2434E">
        <w:t xml:space="preserve"> There should be sufficient independent advocates available for all people who qualify, and it will be unlawful not to provide someone who qualifies with an independent advocate.</w:t>
      </w:r>
    </w:p>
    <w:p w:rsidR="00B82B4B" w:rsidRDefault="00B82B4B" w:rsidP="0009661D">
      <w:pPr>
        <w:pStyle w:val="NoSpacing"/>
        <w:spacing w:line="276" w:lineRule="auto"/>
      </w:pPr>
    </w:p>
    <w:p w:rsidR="00B82B4B" w:rsidRPr="003C1DFF" w:rsidRDefault="00B82B4B" w:rsidP="0009661D">
      <w:pPr>
        <w:pStyle w:val="NoSpacing"/>
        <w:spacing w:line="276" w:lineRule="auto"/>
        <w:rPr>
          <w:b/>
        </w:rPr>
      </w:pPr>
      <w:r w:rsidRPr="003C1DFF">
        <w:rPr>
          <w:b/>
        </w:rPr>
        <w:t>Questions</w:t>
      </w:r>
    </w:p>
    <w:p w:rsidR="00B82B4B" w:rsidRDefault="00B82B4B" w:rsidP="0009661D">
      <w:pPr>
        <w:pStyle w:val="Bullet"/>
        <w:spacing w:after="0" w:line="276" w:lineRule="auto"/>
      </w:pPr>
      <w:r>
        <w:t xml:space="preserve">Are you appropriately experienced, trained and supported to work as a </w:t>
      </w:r>
      <w:r w:rsidR="004F588E">
        <w:t xml:space="preserve">Care Act independent </w:t>
      </w:r>
      <w:r>
        <w:t xml:space="preserve">advocate? </w:t>
      </w:r>
    </w:p>
    <w:p w:rsidR="00FF3B9E" w:rsidRDefault="00FF3B9E" w:rsidP="0009661D">
      <w:pPr>
        <w:pStyle w:val="Bullet"/>
        <w:spacing w:after="0" w:line="276" w:lineRule="auto"/>
      </w:pPr>
      <w:r>
        <w:t>Are more (or different) people likely to require an independent advocate because they have ‘substantial difficulty’ under the Act than previously accessed advocacy in your local area?</w:t>
      </w:r>
    </w:p>
    <w:p w:rsidR="00B82B4B" w:rsidRDefault="00B82B4B" w:rsidP="0009661D">
      <w:pPr>
        <w:pStyle w:val="Bullet"/>
        <w:spacing w:after="0" w:line="276" w:lineRule="auto"/>
      </w:pPr>
      <w:r>
        <w:t>Does your local authority have a sufficient pool of people who can work as independent advocates under the Act</w:t>
      </w:r>
      <w:r w:rsidRPr="00D966E4">
        <w:t>?</w:t>
      </w:r>
    </w:p>
    <w:p w:rsidR="0009661D" w:rsidRPr="00D966E4" w:rsidRDefault="0009661D" w:rsidP="0009661D">
      <w:pPr>
        <w:pStyle w:val="Bullet"/>
        <w:numPr>
          <w:ilvl w:val="0"/>
          <w:numId w:val="0"/>
        </w:numPr>
        <w:spacing w:after="0" w:line="276" w:lineRule="auto"/>
        <w:ind w:left="71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82B4B" w:rsidRPr="00E47C7D" w:rsidTr="003E2439">
        <w:tc>
          <w:tcPr>
            <w:tcW w:w="9242" w:type="dxa"/>
          </w:tcPr>
          <w:p w:rsidR="00B82B4B" w:rsidRDefault="00B82B4B" w:rsidP="003E2439"/>
          <w:p w:rsidR="00B82B4B" w:rsidRPr="00E47C7D" w:rsidRDefault="00B82B4B" w:rsidP="003E2439"/>
          <w:p w:rsidR="00B82B4B" w:rsidRPr="00E47C7D" w:rsidRDefault="00B82B4B" w:rsidP="003E2439"/>
          <w:p w:rsidR="00B82B4B" w:rsidRPr="00E47C7D" w:rsidRDefault="00B82B4B" w:rsidP="003E2439"/>
        </w:tc>
      </w:tr>
    </w:tbl>
    <w:p w:rsidR="00B82B4B" w:rsidRDefault="00B82B4B" w:rsidP="00B82B4B">
      <w:pPr>
        <w:pStyle w:val="NoSpacing"/>
      </w:pPr>
    </w:p>
    <w:p w:rsidR="0009661D" w:rsidRDefault="0009661D" w:rsidP="00B82B4B">
      <w:pPr>
        <w:pStyle w:val="NoSpacing"/>
      </w:pPr>
    </w:p>
    <w:p w:rsidR="0009661D" w:rsidRDefault="0009661D" w:rsidP="00B82B4B">
      <w:pPr>
        <w:pStyle w:val="NoSpacing"/>
      </w:pPr>
    </w:p>
    <w:p w:rsidR="0009661D" w:rsidRDefault="0009661D" w:rsidP="00B82B4B">
      <w:pPr>
        <w:pStyle w:val="NoSpacing"/>
      </w:pPr>
    </w:p>
    <w:p w:rsidR="0009661D" w:rsidRDefault="0009661D" w:rsidP="00B82B4B">
      <w:pPr>
        <w:pStyle w:val="NoSpacing"/>
      </w:pPr>
    </w:p>
    <w:p w:rsidR="0009661D" w:rsidRDefault="0009661D" w:rsidP="00B82B4B">
      <w:pPr>
        <w:pStyle w:val="NoSpacing"/>
      </w:pPr>
    </w:p>
    <w:p w:rsidR="0009661D" w:rsidRDefault="0009661D" w:rsidP="00B82B4B">
      <w:pPr>
        <w:pStyle w:val="NoSpacing"/>
      </w:pPr>
    </w:p>
    <w:p w:rsidR="0009661D" w:rsidRDefault="0009661D" w:rsidP="00B82B4B">
      <w:pPr>
        <w:pStyle w:val="NoSpacing"/>
      </w:pPr>
    </w:p>
    <w:p w:rsidR="0009661D" w:rsidRDefault="0009661D" w:rsidP="00B82B4B">
      <w:pPr>
        <w:pStyle w:val="NoSpacing"/>
      </w:pPr>
    </w:p>
    <w:p w:rsidR="00B82B4B" w:rsidRPr="0009661D" w:rsidRDefault="00B82B4B" w:rsidP="0009661D">
      <w:pPr>
        <w:pStyle w:val="Heading1"/>
        <w:rPr>
          <w:color w:val="A1006B"/>
          <w:sz w:val="28"/>
        </w:rPr>
      </w:pPr>
      <w:bookmarkStart w:id="8" w:name="_Interface_with_the"/>
      <w:bookmarkEnd w:id="8"/>
      <w:r w:rsidRPr="0009661D">
        <w:rPr>
          <w:color w:val="A1006B"/>
          <w:sz w:val="28"/>
        </w:rPr>
        <w:lastRenderedPageBreak/>
        <w:t>Interface with the Mental Capacity Act 2005</w:t>
      </w:r>
    </w:p>
    <w:p w:rsidR="003626CC" w:rsidRPr="00B24A29" w:rsidRDefault="003626CC" w:rsidP="0009661D">
      <w:pPr>
        <w:spacing w:after="0"/>
        <w:rPr>
          <w:b/>
        </w:rPr>
      </w:pPr>
      <w:r>
        <w:rPr>
          <w:b/>
        </w:rPr>
        <w:t>Slide 10</w:t>
      </w:r>
    </w:p>
    <w:p w:rsidR="0009661D" w:rsidRDefault="0009661D" w:rsidP="0009661D">
      <w:pPr>
        <w:pStyle w:val="NoSpacing"/>
        <w:jc w:val="center"/>
        <w:rPr>
          <w:u w:val="single"/>
        </w:rPr>
      </w:pPr>
      <w:r>
        <w:rPr>
          <w:noProof/>
          <w:lang w:eastAsia="en-GB"/>
        </w:rPr>
        <w:drawing>
          <wp:inline distT="0" distB="0" distL="0" distR="0" wp14:anchorId="2787DD20" wp14:editId="44719B3D">
            <wp:extent cx="2735226" cy="1750546"/>
            <wp:effectExtent l="19050" t="19050" r="27305" b="215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6920" t="17811" r="21336" b="39443"/>
                    <a:stretch/>
                  </pic:blipFill>
                  <pic:spPr bwMode="auto">
                    <a:xfrm>
                      <a:off x="0" y="0"/>
                      <a:ext cx="2747706" cy="17585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3626CC">
        <w:br w:type="textWrapping" w:clear="all"/>
      </w:r>
    </w:p>
    <w:p w:rsidR="003626CC" w:rsidRPr="00D379FA" w:rsidRDefault="003626CC" w:rsidP="0009661D">
      <w:pPr>
        <w:pStyle w:val="NoSpacing"/>
        <w:rPr>
          <w:u w:val="single"/>
        </w:rPr>
      </w:pPr>
      <w:r w:rsidRPr="005D6D58">
        <w:rPr>
          <w:u w:val="single"/>
        </w:rPr>
        <w:t>Notes</w:t>
      </w:r>
    </w:p>
    <w:p w:rsidR="003626CC" w:rsidRDefault="003626CC" w:rsidP="0009661D">
      <w:pPr>
        <w:numPr>
          <w:ilvl w:val="0"/>
          <w:numId w:val="33"/>
        </w:numPr>
        <w:spacing w:after="0"/>
        <w:ind w:left="360"/>
      </w:pPr>
      <w:r w:rsidRPr="004426D3">
        <w:t xml:space="preserve">The MCA </w:t>
      </w:r>
      <w:r>
        <w:t xml:space="preserve">is about protecting and promoting the rights of people </w:t>
      </w:r>
      <w:r w:rsidRPr="004426D3">
        <w:t xml:space="preserve">where someone is unable to make a decision because </w:t>
      </w:r>
      <w:r>
        <w:t xml:space="preserve">of </w:t>
      </w:r>
      <w:r w:rsidRPr="004426D3">
        <w:t xml:space="preserve">the way their mind or brain works is affected, for instance by illness or disability. The lack of capacity may be temporary because they are unconscious or barely conscious whether due to an accident, being under anaesthetic or as a result of other conditions such as the effects of drugs or alcohol. </w:t>
      </w:r>
      <w:r>
        <w:t>The lack of capacity may be long term, but still may be enhanced with the right level of support.</w:t>
      </w:r>
    </w:p>
    <w:p w:rsidR="0009661D" w:rsidRDefault="0009661D" w:rsidP="0009661D">
      <w:pPr>
        <w:spacing w:after="0"/>
        <w:ind w:left="360"/>
      </w:pPr>
    </w:p>
    <w:p w:rsidR="003626CC" w:rsidRDefault="003626CC" w:rsidP="0009661D">
      <w:pPr>
        <w:numPr>
          <w:ilvl w:val="0"/>
          <w:numId w:val="33"/>
        </w:numPr>
        <w:spacing w:after="0"/>
        <w:ind w:left="360"/>
      </w:pPr>
      <w:r>
        <w:t>All staff assessing care and support needs, and undertaking care planning and reviews – as well as all Care Act independent advocates - are expected to understand the MCA and to apply it, including understanding how the MCA interfaces with the Care Act. In term of knowledge, they need to understand:</w:t>
      </w:r>
    </w:p>
    <w:p w:rsidR="003626CC" w:rsidRDefault="003626CC" w:rsidP="0009661D">
      <w:pPr>
        <w:pStyle w:val="bullet1"/>
        <w:spacing w:after="0" w:line="276" w:lineRule="auto"/>
      </w:pPr>
      <w:r>
        <w:t>the five MCA principles:</w:t>
      </w:r>
    </w:p>
    <w:p w:rsidR="003626CC" w:rsidRPr="00F91E8B" w:rsidRDefault="003626CC" w:rsidP="0009661D">
      <w:pPr>
        <w:pStyle w:val="bullet1"/>
        <w:numPr>
          <w:ilvl w:val="0"/>
          <w:numId w:val="35"/>
        </w:numPr>
        <w:spacing w:after="0" w:line="276" w:lineRule="auto"/>
        <w:ind w:left="1037" w:hanging="357"/>
      </w:pPr>
      <w:r>
        <w:rPr>
          <w:rFonts w:eastAsia="Times New Roman"/>
          <w:lang w:eastAsia="en-GB"/>
        </w:rPr>
        <w:t>e</w:t>
      </w:r>
      <w:r w:rsidRPr="00F91E8B">
        <w:rPr>
          <w:rFonts w:eastAsia="Times New Roman"/>
          <w:lang w:eastAsia="en-GB"/>
        </w:rPr>
        <w:t>very adult has the right to make his or her own decisions and must be assumed to have capacity to make them unless it is proved otherwise</w:t>
      </w:r>
    </w:p>
    <w:p w:rsidR="003626CC" w:rsidRPr="00F91E8B" w:rsidRDefault="003626CC" w:rsidP="0009661D">
      <w:pPr>
        <w:pStyle w:val="bullet1"/>
        <w:numPr>
          <w:ilvl w:val="0"/>
          <w:numId w:val="35"/>
        </w:numPr>
        <w:spacing w:after="0" w:line="276" w:lineRule="auto"/>
        <w:ind w:left="1037" w:hanging="357"/>
      </w:pPr>
      <w:r>
        <w:rPr>
          <w:rFonts w:eastAsia="Times New Roman"/>
          <w:lang w:eastAsia="en-GB"/>
        </w:rPr>
        <w:t>a</w:t>
      </w:r>
      <w:r w:rsidRPr="00F91E8B">
        <w:rPr>
          <w:rFonts w:eastAsia="Times New Roman"/>
          <w:lang w:eastAsia="en-GB"/>
        </w:rPr>
        <w:t xml:space="preserve"> person must be given all practicable help before anyone treats them as not being able to make their own decisions</w:t>
      </w:r>
    </w:p>
    <w:p w:rsidR="003626CC" w:rsidRPr="00F91E8B" w:rsidRDefault="003626CC" w:rsidP="0009661D">
      <w:pPr>
        <w:pStyle w:val="bullet1"/>
        <w:numPr>
          <w:ilvl w:val="0"/>
          <w:numId w:val="35"/>
        </w:numPr>
        <w:spacing w:after="0" w:line="276" w:lineRule="auto"/>
        <w:ind w:left="1037" w:hanging="357"/>
      </w:pPr>
      <w:r>
        <w:rPr>
          <w:rFonts w:eastAsia="Times New Roman"/>
          <w:lang w:eastAsia="en-GB"/>
        </w:rPr>
        <w:t>j</w:t>
      </w:r>
      <w:r w:rsidRPr="00F91E8B">
        <w:rPr>
          <w:rFonts w:eastAsia="Times New Roman"/>
          <w:lang w:eastAsia="en-GB"/>
        </w:rPr>
        <w:t>ust because an individual makes what might be seen as an unwise decision, they should not be treated as lacking capacity to make that decision</w:t>
      </w:r>
    </w:p>
    <w:p w:rsidR="003626CC" w:rsidRPr="00F91E8B" w:rsidRDefault="003626CC" w:rsidP="0009661D">
      <w:pPr>
        <w:pStyle w:val="bullet1"/>
        <w:numPr>
          <w:ilvl w:val="0"/>
          <w:numId w:val="35"/>
        </w:numPr>
        <w:spacing w:after="0" w:line="276" w:lineRule="auto"/>
        <w:ind w:left="1037" w:hanging="357"/>
      </w:pPr>
      <w:r>
        <w:rPr>
          <w:rFonts w:eastAsia="Times New Roman"/>
          <w:lang w:eastAsia="en-GB"/>
        </w:rPr>
        <w:t>a</w:t>
      </w:r>
      <w:r w:rsidRPr="00F91E8B">
        <w:rPr>
          <w:rFonts w:eastAsia="Times New Roman"/>
          <w:lang w:eastAsia="en-GB"/>
        </w:rPr>
        <w:t>nything done or any decision made on behalf of a person who lacks capacity must be done in their best interests</w:t>
      </w:r>
    </w:p>
    <w:p w:rsidR="003626CC" w:rsidRPr="00F91E8B" w:rsidRDefault="003626CC" w:rsidP="0009661D">
      <w:pPr>
        <w:pStyle w:val="bullet1"/>
        <w:numPr>
          <w:ilvl w:val="0"/>
          <w:numId w:val="35"/>
        </w:numPr>
        <w:spacing w:after="0" w:line="276" w:lineRule="auto"/>
        <w:ind w:left="1037" w:hanging="357"/>
      </w:pPr>
      <w:r>
        <w:rPr>
          <w:rFonts w:eastAsia="Times New Roman"/>
          <w:lang w:eastAsia="en-GB"/>
        </w:rPr>
        <w:t>a</w:t>
      </w:r>
      <w:r w:rsidRPr="00F91E8B">
        <w:rPr>
          <w:rFonts w:eastAsia="Times New Roman"/>
          <w:lang w:eastAsia="en-GB"/>
        </w:rPr>
        <w:t>nything done for or on behalf of a person who lacks capacity should be the least restrictive of their basic rights and freedoms</w:t>
      </w:r>
    </w:p>
    <w:p w:rsidR="003626CC" w:rsidRDefault="003626CC" w:rsidP="0009661D">
      <w:pPr>
        <w:pStyle w:val="bullet1"/>
        <w:spacing w:after="0" w:line="276" w:lineRule="auto"/>
      </w:pPr>
      <w:r>
        <w:t>how to carry out a mental capacity assessment</w:t>
      </w:r>
    </w:p>
    <w:p w:rsidR="003626CC" w:rsidRDefault="003626CC" w:rsidP="0009661D">
      <w:pPr>
        <w:pStyle w:val="bullet1"/>
        <w:spacing w:after="0" w:line="276" w:lineRule="auto"/>
      </w:pPr>
      <w:r>
        <w:t>how to make a best interests decision: having supported the person to express their wishes and feelings; having consulted others; and having considered issues such as a person’s liberty and their right to family life</w:t>
      </w:r>
    </w:p>
    <w:p w:rsidR="003626CC" w:rsidRPr="007C45FC" w:rsidRDefault="003626CC" w:rsidP="0009661D">
      <w:pPr>
        <w:pStyle w:val="bullet1"/>
        <w:spacing w:after="0" w:line="276" w:lineRule="auto"/>
      </w:pPr>
      <w:proofErr w:type="gramStart"/>
      <w:r w:rsidRPr="007C45FC">
        <w:t>what</w:t>
      </w:r>
      <w:proofErr w:type="gramEnd"/>
      <w:r w:rsidRPr="007C45FC">
        <w:t xml:space="preserve"> a deprivation of liberty is.</w:t>
      </w:r>
    </w:p>
    <w:tbl>
      <w:tblPr>
        <w:tblW w:w="0" w:type="auto"/>
        <w:shd w:val="clear" w:color="auto" w:fill="A1006B"/>
        <w:tblLook w:val="04A0" w:firstRow="1" w:lastRow="0" w:firstColumn="1" w:lastColumn="0" w:noHBand="0" w:noVBand="1"/>
      </w:tblPr>
      <w:tblGrid>
        <w:gridCol w:w="9242"/>
      </w:tblGrid>
      <w:tr w:rsidR="003626CC" w:rsidRPr="000E1910" w:rsidTr="0009661D">
        <w:trPr>
          <w:trHeight w:val="1381"/>
        </w:trPr>
        <w:tc>
          <w:tcPr>
            <w:tcW w:w="9242" w:type="dxa"/>
            <w:shd w:val="clear" w:color="auto" w:fill="A1006B"/>
            <w:vAlign w:val="center"/>
          </w:tcPr>
          <w:p w:rsidR="003626CC" w:rsidRPr="000E1910" w:rsidRDefault="003626CC" w:rsidP="0009661D">
            <w:pPr>
              <w:spacing w:after="0"/>
              <w:rPr>
                <w:b/>
              </w:rPr>
            </w:pPr>
            <w:r w:rsidRPr="000E1910">
              <w:rPr>
                <w:b/>
              </w:rPr>
              <w:lastRenderedPageBreak/>
              <w:t>Key learning point</w:t>
            </w:r>
          </w:p>
          <w:p w:rsidR="003626CC" w:rsidRPr="000E1910" w:rsidRDefault="003626CC" w:rsidP="0009661D">
            <w:pPr>
              <w:spacing w:after="0"/>
            </w:pPr>
            <w:r w:rsidRPr="000E1910">
              <w:t>All relevant people involved in the key care and support planning processes, and all independent advocates, are expected to understand and apply the Mental Capacity Act</w:t>
            </w:r>
            <w:r w:rsidRPr="000E1910">
              <w:rPr>
                <w:lang w:val="en-US"/>
              </w:rPr>
              <w:t>.</w:t>
            </w:r>
          </w:p>
        </w:tc>
      </w:tr>
    </w:tbl>
    <w:p w:rsidR="003626CC" w:rsidRDefault="003626CC" w:rsidP="003626CC"/>
    <w:p w:rsidR="00B24A29" w:rsidRPr="00B24A29" w:rsidRDefault="006530F5" w:rsidP="0009661D">
      <w:pPr>
        <w:spacing w:after="0" w:line="240" w:lineRule="auto"/>
        <w:rPr>
          <w:b/>
        </w:rPr>
      </w:pPr>
      <w:r>
        <w:rPr>
          <w:b/>
        </w:rPr>
        <w:t>Slide 1</w:t>
      </w:r>
      <w:r w:rsidR="003626CC">
        <w:rPr>
          <w:b/>
        </w:rPr>
        <w:t>1</w:t>
      </w:r>
    </w:p>
    <w:p w:rsidR="003626CC" w:rsidRDefault="0009661D" w:rsidP="0009661D">
      <w:pPr>
        <w:pStyle w:val="NoSpacing"/>
        <w:jc w:val="center"/>
        <w:rPr>
          <w:u w:val="single"/>
        </w:rPr>
      </w:pPr>
      <w:r>
        <w:rPr>
          <w:noProof/>
          <w:lang w:eastAsia="en-GB"/>
        </w:rPr>
        <w:drawing>
          <wp:inline distT="0" distB="0" distL="0" distR="0" wp14:anchorId="4C59B95E" wp14:editId="2C571A3F">
            <wp:extent cx="2633944" cy="1697430"/>
            <wp:effectExtent l="19050" t="19050" r="1460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6363" t="17811" r="21892" b="39147"/>
                    <a:stretch/>
                  </pic:blipFill>
                  <pic:spPr bwMode="auto">
                    <a:xfrm>
                      <a:off x="0" y="0"/>
                      <a:ext cx="2645964" cy="17051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B24A29">
        <w:br w:type="textWrapping" w:clear="all"/>
      </w:r>
    </w:p>
    <w:p w:rsidR="00B24A29" w:rsidRPr="00D379FA" w:rsidRDefault="00B24A29" w:rsidP="00B24A29">
      <w:pPr>
        <w:pStyle w:val="NoSpacing"/>
        <w:rPr>
          <w:u w:val="single"/>
        </w:rPr>
      </w:pPr>
      <w:r w:rsidRPr="005D6D58">
        <w:rPr>
          <w:u w:val="single"/>
        </w:rPr>
        <w:t>Notes</w:t>
      </w:r>
    </w:p>
    <w:p w:rsidR="003626CC" w:rsidRDefault="003626CC" w:rsidP="0009661D">
      <w:pPr>
        <w:numPr>
          <w:ilvl w:val="0"/>
          <w:numId w:val="21"/>
        </w:numPr>
        <w:spacing w:after="0"/>
        <w:ind w:left="357" w:hanging="357"/>
      </w:pPr>
      <w:r>
        <w:t>The MCA introduced Independent Mental Capacity Advocates (IMCAs). Under the MCA, w</w:t>
      </w:r>
      <w:r w:rsidRPr="004426D3">
        <w:t xml:space="preserve">hen people meet the IMCA criteria, </w:t>
      </w:r>
      <w:r>
        <w:t>l</w:t>
      </w:r>
      <w:r w:rsidRPr="004426D3">
        <w:t xml:space="preserve">ocal </w:t>
      </w:r>
      <w:r>
        <w:t>a</w:t>
      </w:r>
      <w:r w:rsidRPr="004426D3">
        <w:t xml:space="preserve">uthorities and the NHS have a </w:t>
      </w:r>
      <w:r w:rsidRPr="004426D3">
        <w:rPr>
          <w:b/>
          <w:bCs/>
        </w:rPr>
        <w:t>duty</w:t>
      </w:r>
      <w:r w:rsidRPr="004426D3">
        <w:t xml:space="preserve"> to instruct an IMCA for changes in accommodation and serious medical treatment decisions. For care reviews and adult protection procedures, </w:t>
      </w:r>
      <w:r>
        <w:t>l</w:t>
      </w:r>
      <w:r w:rsidRPr="004426D3">
        <w:t xml:space="preserve">ocal </w:t>
      </w:r>
      <w:r>
        <w:t>a</w:t>
      </w:r>
      <w:r w:rsidRPr="004426D3">
        <w:t xml:space="preserve">uthorities and the NHS have </w:t>
      </w:r>
      <w:r w:rsidRPr="004426D3">
        <w:rPr>
          <w:b/>
          <w:bCs/>
        </w:rPr>
        <w:t>powers</w:t>
      </w:r>
      <w:r w:rsidRPr="004426D3">
        <w:t xml:space="preserve"> to appoint an IMCA (where they consider it beneficial).</w:t>
      </w:r>
    </w:p>
    <w:p w:rsidR="0009661D" w:rsidRPr="004426D3" w:rsidRDefault="0009661D" w:rsidP="0009661D">
      <w:pPr>
        <w:spacing w:after="0"/>
        <w:ind w:left="357"/>
      </w:pPr>
    </w:p>
    <w:p w:rsidR="003626CC" w:rsidRDefault="003626CC" w:rsidP="0009661D">
      <w:pPr>
        <w:numPr>
          <w:ilvl w:val="0"/>
          <w:numId w:val="21"/>
        </w:numPr>
        <w:spacing w:after="0"/>
        <w:ind w:left="357" w:hanging="357"/>
      </w:pPr>
      <w:r w:rsidRPr="004426D3">
        <w:t>IMCAs are independent and work for advocacy providers who are not part of a local authority or the NHS.</w:t>
      </w:r>
      <w:r>
        <w:t xml:space="preserve"> </w:t>
      </w:r>
      <w:r w:rsidRPr="004426D3">
        <w:t>The MCA requires ‘decision-specific’ assessments of capacity. The IMCA will stop being involved in a case once the decision has been finalised and they are aware that the proposed action has been carried out. They will not be able to provide on-going advocacy support to the person. If it is felt that a person needs advocacy support after the IMCA has withdrawn, it may be necessary to make a referral to a local advocacy organisation.</w:t>
      </w:r>
    </w:p>
    <w:p w:rsidR="0009661D" w:rsidRPr="004426D3" w:rsidRDefault="0009661D" w:rsidP="0009661D">
      <w:pPr>
        <w:spacing w:after="0"/>
      </w:pPr>
    </w:p>
    <w:p w:rsidR="003626CC" w:rsidRPr="004426D3" w:rsidRDefault="003626CC" w:rsidP="0009661D">
      <w:pPr>
        <w:numPr>
          <w:ilvl w:val="0"/>
          <w:numId w:val="21"/>
        </w:numPr>
        <w:spacing w:after="0"/>
        <w:ind w:left="357" w:hanging="357"/>
      </w:pPr>
      <w:r w:rsidRPr="004426D3">
        <w:t>The right to an IMCA applies to decisions about long-term accommodation moves to or from a hospital or care home or a move between such accommodations</w:t>
      </w:r>
      <w:r>
        <w:t xml:space="preserve"> (</w:t>
      </w:r>
      <w:r w:rsidRPr="004426D3">
        <w:t>and serious medical treatment decisions</w:t>
      </w:r>
      <w:r>
        <w:t>)</w:t>
      </w:r>
      <w:r w:rsidRPr="004426D3">
        <w:t>. An IMCA safeguards the rights of people who:</w:t>
      </w:r>
    </w:p>
    <w:p w:rsidR="003626CC" w:rsidRPr="004426D3" w:rsidRDefault="003626CC" w:rsidP="0009661D">
      <w:pPr>
        <w:pStyle w:val="bullet1"/>
        <w:spacing w:after="0" w:line="276" w:lineRule="auto"/>
      </w:pPr>
      <w:r w:rsidRPr="004426D3">
        <w:t>are facing a decision about a long-term move</w:t>
      </w:r>
      <w:r>
        <w:t>;</w:t>
      </w:r>
    </w:p>
    <w:p w:rsidR="003626CC" w:rsidRPr="004426D3" w:rsidRDefault="003626CC" w:rsidP="0009661D">
      <w:pPr>
        <w:pStyle w:val="bullet1"/>
        <w:spacing w:after="0" w:line="276" w:lineRule="auto"/>
      </w:pPr>
      <w:r w:rsidRPr="004426D3">
        <w:t xml:space="preserve">lack capacity to make a specified decision at the time it needs to be made; </w:t>
      </w:r>
      <w:r w:rsidRPr="003D638C">
        <w:rPr>
          <w:b/>
        </w:rPr>
        <w:t>and</w:t>
      </w:r>
    </w:p>
    <w:p w:rsidR="003626CC" w:rsidRDefault="003626CC" w:rsidP="0009661D">
      <w:pPr>
        <w:pStyle w:val="bullet1"/>
        <w:spacing w:after="0" w:line="276" w:lineRule="auto"/>
        <w:ind w:left="714" w:hanging="357"/>
      </w:pPr>
      <w:proofErr w:type="gramStart"/>
      <w:r w:rsidRPr="004426D3">
        <w:t>have</w:t>
      </w:r>
      <w:proofErr w:type="gramEnd"/>
      <w:r w:rsidRPr="004426D3">
        <w:t xml:space="preserve"> nobody else who is willing and able to represent them or be consulted in the process of working out their best interests, other than paid staff.</w:t>
      </w:r>
    </w:p>
    <w:p w:rsidR="0009661D" w:rsidRPr="004426D3" w:rsidRDefault="0009661D" w:rsidP="0009661D">
      <w:pPr>
        <w:pStyle w:val="bullet1"/>
        <w:numPr>
          <w:ilvl w:val="0"/>
          <w:numId w:val="0"/>
        </w:numPr>
        <w:spacing w:after="0" w:line="276" w:lineRule="auto"/>
        <w:ind w:left="714"/>
      </w:pPr>
    </w:p>
    <w:p w:rsidR="003626CC" w:rsidRDefault="003626CC" w:rsidP="0009661D">
      <w:pPr>
        <w:numPr>
          <w:ilvl w:val="0"/>
          <w:numId w:val="21"/>
        </w:numPr>
        <w:spacing w:after="0"/>
        <w:ind w:left="357" w:hanging="357"/>
      </w:pPr>
      <w:r w:rsidRPr="004426D3">
        <w:lastRenderedPageBreak/>
        <w:t>An IMCA cannot be involved if a person has capacity (or the proposed long-term change in accommodation is a requirement under the Mental Health Act 1983).</w:t>
      </w:r>
    </w:p>
    <w:p w:rsidR="0009661D" w:rsidRPr="004426D3" w:rsidRDefault="0009661D" w:rsidP="0009661D">
      <w:pPr>
        <w:spacing w:after="0"/>
        <w:ind w:left="357"/>
      </w:pPr>
    </w:p>
    <w:p w:rsidR="003626CC" w:rsidRDefault="003626CC" w:rsidP="0009661D">
      <w:pPr>
        <w:numPr>
          <w:ilvl w:val="0"/>
          <w:numId w:val="21"/>
        </w:numPr>
        <w:spacing w:after="0"/>
        <w:ind w:left="357" w:hanging="357"/>
      </w:pPr>
      <w:r w:rsidRPr="004426D3">
        <w:t>Individual IMCAs must:</w:t>
      </w:r>
    </w:p>
    <w:p w:rsidR="003626CC" w:rsidRPr="002F10AC" w:rsidRDefault="003626CC" w:rsidP="0009661D">
      <w:pPr>
        <w:pStyle w:val="bullet1"/>
        <w:spacing w:after="0" w:line="276" w:lineRule="auto"/>
      </w:pPr>
      <w:r w:rsidRPr="002F10AC">
        <w:t>have specific experience (related to working with people who need support with making decisions, advocacy experience and experience of health and social care systems)</w:t>
      </w:r>
    </w:p>
    <w:p w:rsidR="003626CC" w:rsidRPr="002F10AC" w:rsidRDefault="003626CC" w:rsidP="0009661D">
      <w:pPr>
        <w:pStyle w:val="bullet1"/>
        <w:spacing w:after="0" w:line="276" w:lineRule="auto"/>
      </w:pPr>
      <w:r w:rsidRPr="002F10AC">
        <w:t>have IMCA training</w:t>
      </w:r>
    </w:p>
    <w:p w:rsidR="003626CC" w:rsidRPr="002F10AC" w:rsidRDefault="003626CC" w:rsidP="0009661D">
      <w:pPr>
        <w:pStyle w:val="bullet1"/>
        <w:spacing w:after="0" w:line="276" w:lineRule="auto"/>
      </w:pPr>
      <w:r w:rsidRPr="002F10AC">
        <w:t>have integrity and a good character</w:t>
      </w:r>
    </w:p>
    <w:p w:rsidR="003626CC" w:rsidRDefault="003626CC" w:rsidP="0009661D">
      <w:pPr>
        <w:pStyle w:val="bullet1"/>
        <w:spacing w:after="0" w:line="276" w:lineRule="auto"/>
        <w:ind w:left="714" w:hanging="357"/>
      </w:pPr>
      <w:proofErr w:type="gramStart"/>
      <w:r w:rsidRPr="002F10AC">
        <w:t>be</w:t>
      </w:r>
      <w:proofErr w:type="gramEnd"/>
      <w:r w:rsidRPr="002F10AC">
        <w:t xml:space="preserve"> able to act independently.</w:t>
      </w:r>
    </w:p>
    <w:p w:rsidR="0009661D" w:rsidRPr="002F10AC" w:rsidRDefault="0009661D" w:rsidP="0009661D">
      <w:pPr>
        <w:pStyle w:val="bullet1"/>
        <w:numPr>
          <w:ilvl w:val="0"/>
          <w:numId w:val="0"/>
        </w:numPr>
        <w:spacing w:after="0" w:line="276" w:lineRule="auto"/>
        <w:ind w:left="714"/>
      </w:pPr>
    </w:p>
    <w:p w:rsidR="003626CC" w:rsidRDefault="003626CC" w:rsidP="0009661D">
      <w:pPr>
        <w:numPr>
          <w:ilvl w:val="0"/>
          <w:numId w:val="21"/>
        </w:numPr>
        <w:spacing w:after="0"/>
        <w:ind w:left="357" w:hanging="357"/>
      </w:pPr>
      <w:r>
        <w:t xml:space="preserve">They must also understand how to support and represent people who have dementia and learning disabilities, or other mental impairments which mean decision making is impaired. </w:t>
      </w:r>
    </w:p>
    <w:p w:rsidR="004426D3" w:rsidRDefault="004426D3" w:rsidP="004426D3"/>
    <w:p w:rsidR="003A044D" w:rsidRPr="006F1E1C" w:rsidRDefault="006530F5" w:rsidP="0009661D">
      <w:pPr>
        <w:spacing w:after="0"/>
        <w:rPr>
          <w:b/>
        </w:rPr>
      </w:pPr>
      <w:r>
        <w:rPr>
          <w:b/>
        </w:rPr>
        <w:t>Slide 1</w:t>
      </w:r>
      <w:r w:rsidR="00E72DFE">
        <w:rPr>
          <w:b/>
        </w:rPr>
        <w:t>2</w:t>
      </w:r>
    </w:p>
    <w:p w:rsidR="00276077" w:rsidRDefault="0009661D" w:rsidP="0009661D">
      <w:pPr>
        <w:pStyle w:val="NoSpacing"/>
        <w:jc w:val="center"/>
      </w:pPr>
      <w:r>
        <w:rPr>
          <w:noProof/>
          <w:lang w:eastAsia="en-GB"/>
        </w:rPr>
        <w:drawing>
          <wp:inline distT="0" distB="0" distL="0" distR="0" wp14:anchorId="659DD0C5" wp14:editId="413E017E">
            <wp:extent cx="2647506" cy="1761116"/>
            <wp:effectExtent l="19050" t="19050" r="19685"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6548" t="17514" r="21336" b="37662"/>
                    <a:stretch/>
                  </pic:blipFill>
                  <pic:spPr bwMode="auto">
                    <a:xfrm>
                      <a:off x="0" y="0"/>
                      <a:ext cx="2647767" cy="17612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05F0C">
        <w:br w:type="textWrapping" w:clear="all"/>
      </w:r>
    </w:p>
    <w:p w:rsidR="00905F0C" w:rsidRPr="00905F0C" w:rsidRDefault="00905F0C" w:rsidP="00905F0C">
      <w:pPr>
        <w:pStyle w:val="NoSpacing"/>
        <w:rPr>
          <w:u w:val="single"/>
        </w:rPr>
      </w:pPr>
      <w:r w:rsidRPr="00905F0C">
        <w:rPr>
          <w:u w:val="single"/>
        </w:rPr>
        <w:t>Notes</w:t>
      </w:r>
    </w:p>
    <w:p w:rsidR="003B0603" w:rsidRDefault="004F588E" w:rsidP="0009661D">
      <w:pPr>
        <w:pStyle w:val="IPCBullet"/>
        <w:numPr>
          <w:ilvl w:val="0"/>
          <w:numId w:val="9"/>
        </w:numPr>
        <w:tabs>
          <w:tab w:val="clear" w:pos="426"/>
        </w:tabs>
        <w:spacing w:after="0" w:line="276" w:lineRule="auto"/>
        <w:ind w:left="357" w:hanging="357"/>
      </w:pPr>
      <w:r w:rsidRPr="003563E9">
        <w:t>There are similarities with the Mental Capacity Act (MCA), however the duty to provide independent advocacy under the Care Act is broader</w:t>
      </w:r>
      <w:r w:rsidR="00FA7A72">
        <w:t xml:space="preserve"> and applies to a wider set of circumstances</w:t>
      </w:r>
      <w:r w:rsidRPr="003563E9">
        <w:t xml:space="preserve">. </w:t>
      </w:r>
      <w:r w:rsidR="00A92DA4">
        <w:t>The Care Act provides independent advocacy support to:</w:t>
      </w:r>
    </w:p>
    <w:p w:rsidR="005F3D80" w:rsidRDefault="005F3D80" w:rsidP="0009661D">
      <w:pPr>
        <w:pStyle w:val="bullet1"/>
        <w:spacing w:after="0" w:line="276" w:lineRule="auto"/>
      </w:pPr>
      <w:r>
        <w:t>people who have capacity, but who have substantial difficulty in being involved in the key care and support processes</w:t>
      </w:r>
      <w:r w:rsidR="00FF106A">
        <w:t>, as well as those who lack capacity</w:t>
      </w:r>
    </w:p>
    <w:p w:rsidR="005F3D80" w:rsidRDefault="005F3D80" w:rsidP="0009661D">
      <w:pPr>
        <w:pStyle w:val="bullet1"/>
        <w:spacing w:after="0" w:line="276" w:lineRule="auto"/>
      </w:pPr>
      <w:r>
        <w:t>people in relation to their assessment and/or care and support planning regardless of whether a change of accommodation is being considered</w:t>
      </w:r>
    </w:p>
    <w:p w:rsidR="005F3D80" w:rsidRDefault="005F3D80" w:rsidP="0009661D">
      <w:pPr>
        <w:pStyle w:val="bullet1"/>
        <w:spacing w:after="0" w:line="276" w:lineRule="auto"/>
      </w:pPr>
      <w:r>
        <w:t>people in relation to the review of a care and/or support plan (as a duty not a power)</w:t>
      </w:r>
    </w:p>
    <w:p w:rsidR="005F3D80" w:rsidRDefault="005F3D80" w:rsidP="0009661D">
      <w:pPr>
        <w:pStyle w:val="bullet1"/>
        <w:spacing w:after="0" w:line="276" w:lineRule="auto"/>
      </w:pPr>
      <w:r>
        <w:t>people in relation to safeguarding processes (though IMCAs may be involved if the authority has exercised its discretionary power under the MCA)</w:t>
      </w:r>
    </w:p>
    <w:p w:rsidR="005F3D80" w:rsidRDefault="005F3D80" w:rsidP="0009661D">
      <w:pPr>
        <w:pStyle w:val="bullet1"/>
        <w:spacing w:after="0" w:line="276" w:lineRule="auto"/>
      </w:pPr>
      <w:r>
        <w:t>carers who</w:t>
      </w:r>
      <w:r w:rsidR="00FA7A72">
        <w:t xml:space="preserve"> themselves</w:t>
      </w:r>
      <w:r>
        <w:t xml:space="preserve"> have substantial difficulty in engaging whether or not they have capacity</w:t>
      </w:r>
    </w:p>
    <w:p w:rsidR="00A92DA4" w:rsidRDefault="005F3D80" w:rsidP="0009661D">
      <w:pPr>
        <w:pStyle w:val="bullet1"/>
        <w:spacing w:after="0" w:line="276" w:lineRule="auto"/>
      </w:pPr>
      <w:proofErr w:type="gramStart"/>
      <w:r>
        <w:lastRenderedPageBreak/>
        <w:t>people</w:t>
      </w:r>
      <w:proofErr w:type="gramEnd"/>
      <w:r>
        <w:t xml:space="preserve"> for whom there is someone who is appropriate to consult for the purpose of best interests decisions under the MCA, but who is not able and/or willing to facilitate the person’s involvement in the local authority processes</w:t>
      </w:r>
      <w:r w:rsidR="0009661D">
        <w:t>.</w:t>
      </w:r>
    </w:p>
    <w:p w:rsidR="0009661D" w:rsidRPr="003563E9" w:rsidRDefault="0009661D" w:rsidP="0009661D">
      <w:pPr>
        <w:pStyle w:val="bullet1"/>
        <w:numPr>
          <w:ilvl w:val="0"/>
          <w:numId w:val="0"/>
        </w:numPr>
        <w:spacing w:after="0" w:line="276" w:lineRule="auto"/>
        <w:ind w:left="720"/>
      </w:pPr>
    </w:p>
    <w:p w:rsidR="003563E9" w:rsidRDefault="003563E9" w:rsidP="0009661D">
      <w:pPr>
        <w:pStyle w:val="IPCBullet"/>
        <w:numPr>
          <w:ilvl w:val="0"/>
          <w:numId w:val="9"/>
        </w:numPr>
        <w:tabs>
          <w:tab w:val="clear" w:pos="426"/>
        </w:tabs>
        <w:spacing w:after="0" w:line="276" w:lineRule="auto"/>
        <w:ind w:left="357" w:hanging="357"/>
      </w:pPr>
      <w:r w:rsidRPr="003563E9">
        <w:t xml:space="preserve">The </w:t>
      </w:r>
      <w:r w:rsidR="00F005BF">
        <w:t xml:space="preserve">statutory </w:t>
      </w:r>
      <w:r w:rsidRPr="003563E9">
        <w:t xml:space="preserve">guidance </w:t>
      </w:r>
      <w:r w:rsidR="00FA7A72">
        <w:t>stipulates</w:t>
      </w:r>
      <w:r w:rsidRPr="003563E9">
        <w:t xml:space="preserve"> the role of an independent advocate under the Care Act as being less about informing best </w:t>
      </w:r>
      <w:proofErr w:type="gramStart"/>
      <w:r w:rsidRPr="003563E9">
        <w:t>interests</w:t>
      </w:r>
      <w:proofErr w:type="gramEnd"/>
      <w:r w:rsidRPr="003563E9">
        <w:t xml:space="preserve"> decisions, and more about actively supporting the person to make the decision for themselves and p</w:t>
      </w:r>
      <w:r>
        <w:t>articipat</w:t>
      </w:r>
      <w:r w:rsidR="00F005BF">
        <w:t>e</w:t>
      </w:r>
      <w:r w:rsidR="00FF106A">
        <w:t xml:space="preserve"> in care planning, and then representing their interests when this is required. </w:t>
      </w:r>
      <w:r w:rsidR="00FF106A" w:rsidRPr="003563E9">
        <w:t>The regulations are framed in terms of helping a person to underst</w:t>
      </w:r>
      <w:r w:rsidR="00FF106A">
        <w:t>and and exercise their rights, and also challenging decisions where necessary</w:t>
      </w:r>
      <w:r>
        <w:t xml:space="preserve">. </w:t>
      </w:r>
    </w:p>
    <w:p w:rsidR="0009661D" w:rsidRPr="003563E9" w:rsidRDefault="0009661D" w:rsidP="0009661D">
      <w:pPr>
        <w:pStyle w:val="IPCBullet"/>
        <w:numPr>
          <w:ilvl w:val="0"/>
          <w:numId w:val="0"/>
        </w:numPr>
        <w:tabs>
          <w:tab w:val="clear" w:pos="426"/>
        </w:tabs>
        <w:spacing w:after="0" w:line="276" w:lineRule="auto"/>
        <w:ind w:left="357"/>
      </w:pPr>
    </w:p>
    <w:p w:rsidR="00936A75" w:rsidRDefault="003563E9" w:rsidP="0009661D">
      <w:pPr>
        <w:pStyle w:val="IPCBullet"/>
        <w:numPr>
          <w:ilvl w:val="0"/>
          <w:numId w:val="9"/>
        </w:numPr>
        <w:tabs>
          <w:tab w:val="clear" w:pos="426"/>
        </w:tabs>
        <w:spacing w:after="0" w:line="276" w:lineRule="auto"/>
        <w:ind w:left="357" w:hanging="357"/>
      </w:pPr>
      <w:r w:rsidRPr="003563E9">
        <w:t xml:space="preserve">There are likely to be people who qualify for </w:t>
      </w:r>
      <w:r w:rsidR="00F005BF">
        <w:t xml:space="preserve">independent </w:t>
      </w:r>
      <w:r w:rsidRPr="003563E9">
        <w:t>advocacy</w:t>
      </w:r>
      <w:r w:rsidR="00FA7A72">
        <w:t xml:space="preserve"> under the Care Act</w:t>
      </w:r>
      <w:r w:rsidRPr="003563E9">
        <w:t xml:space="preserve"> but not a</w:t>
      </w:r>
      <w:r w:rsidR="00712CDA">
        <w:t>n</w:t>
      </w:r>
      <w:r w:rsidRPr="003563E9">
        <w:t xml:space="preserve"> </w:t>
      </w:r>
      <w:r w:rsidR="00712CDA" w:rsidRPr="003563E9">
        <w:t>Independent Mental Capacity Advocate (IMCA)</w:t>
      </w:r>
      <w:r w:rsidRPr="003563E9">
        <w:t xml:space="preserve">. However, </w:t>
      </w:r>
      <w:r w:rsidR="00D2687A">
        <w:t>most</w:t>
      </w:r>
      <w:r w:rsidRPr="003563E9">
        <w:t xml:space="preserve"> of the people who qualify for </w:t>
      </w:r>
      <w:r w:rsidR="00F005BF">
        <w:t xml:space="preserve">independent </w:t>
      </w:r>
      <w:r w:rsidRPr="003563E9">
        <w:t xml:space="preserve">advocacy </w:t>
      </w:r>
      <w:r w:rsidR="00331432" w:rsidRPr="003563E9">
        <w:t>under the Mental Capacity Act 2005</w:t>
      </w:r>
      <w:r w:rsidR="00D2687A">
        <w:t xml:space="preserve">, in relation to care planning and care review, </w:t>
      </w:r>
      <w:r w:rsidR="00331432" w:rsidRPr="003563E9">
        <w:t xml:space="preserve">will also qualify for </w:t>
      </w:r>
      <w:r w:rsidR="00331432">
        <w:t xml:space="preserve">independent </w:t>
      </w:r>
      <w:r w:rsidR="00331432" w:rsidRPr="003563E9">
        <w:t xml:space="preserve">advocacy </w:t>
      </w:r>
      <w:r w:rsidR="00331432">
        <w:t>u</w:t>
      </w:r>
      <w:r w:rsidR="00331432" w:rsidRPr="003563E9">
        <w:t xml:space="preserve">nder </w:t>
      </w:r>
      <w:r w:rsidRPr="003563E9">
        <w:t xml:space="preserve">the Care Act. </w:t>
      </w:r>
      <w:r w:rsidR="00FA7A72" w:rsidRPr="00FA7A72">
        <w:t xml:space="preserve">Both the Care Act and the MCA recognise the same areas of difficulty but the test with the MCA is whether the person ‘lacks capacity’ to make specific decisions </w:t>
      </w:r>
      <w:proofErr w:type="spellStart"/>
      <w:r w:rsidR="00FA7A72" w:rsidRPr="00FA7A72">
        <w:t>where as</w:t>
      </w:r>
      <w:proofErr w:type="spellEnd"/>
      <w:r w:rsidR="00FA7A72" w:rsidRPr="00FA7A72">
        <w:t xml:space="preserve"> the Care Act is having substantial difficulty in being involved in key local authority processes</w:t>
      </w:r>
      <w:r w:rsidR="00FA7A72">
        <w:t>.</w:t>
      </w:r>
    </w:p>
    <w:p w:rsidR="0009661D" w:rsidRDefault="0009661D" w:rsidP="0009661D">
      <w:pPr>
        <w:pStyle w:val="IPCBullet"/>
        <w:numPr>
          <w:ilvl w:val="0"/>
          <w:numId w:val="0"/>
        </w:numPr>
        <w:tabs>
          <w:tab w:val="clear" w:pos="426"/>
        </w:tabs>
        <w:spacing w:after="0" w:line="276" w:lineRule="auto"/>
        <w:ind w:left="357"/>
      </w:pPr>
    </w:p>
    <w:p w:rsidR="00936A75" w:rsidRDefault="00936A75" w:rsidP="0009661D">
      <w:pPr>
        <w:pStyle w:val="IPCBullet"/>
        <w:numPr>
          <w:ilvl w:val="0"/>
          <w:numId w:val="9"/>
        </w:numPr>
        <w:tabs>
          <w:tab w:val="clear" w:pos="426"/>
        </w:tabs>
        <w:spacing w:after="0" w:line="276" w:lineRule="auto"/>
        <w:ind w:left="357" w:hanging="357"/>
      </w:pPr>
      <w:r w:rsidRPr="003563E9">
        <w:t>T</w:t>
      </w:r>
      <w:r w:rsidRPr="003563E9">
        <w:rPr>
          <w:lang w:val="en-US"/>
        </w:rPr>
        <w:t>o enable the person to receive seamless advocacy and not to have to repeat their story to different advocates</w:t>
      </w:r>
      <w:r w:rsidR="00331432">
        <w:rPr>
          <w:lang w:val="en-US"/>
        </w:rPr>
        <w:t>,</w:t>
      </w:r>
      <w:r w:rsidRPr="003563E9">
        <w:rPr>
          <w:lang w:val="en-US"/>
        </w:rPr>
        <w:t xml:space="preserve"> t</w:t>
      </w:r>
      <w:r w:rsidRPr="003563E9">
        <w:t xml:space="preserve">he same person could provide support as an </w:t>
      </w:r>
      <w:r w:rsidR="00F005BF">
        <w:t xml:space="preserve">independent </w:t>
      </w:r>
      <w:r w:rsidRPr="003563E9">
        <w:t>advocate in both roles</w:t>
      </w:r>
      <w:r w:rsidR="00EB63E8">
        <w:t>, if trained</w:t>
      </w:r>
      <w:r w:rsidR="004A1BCC">
        <w:t xml:space="preserve">, qualified and with the appropriate skills </w:t>
      </w:r>
      <w:r w:rsidR="00EB63E8">
        <w:t>to do both</w:t>
      </w:r>
      <w:r w:rsidRPr="003563E9">
        <w:t>.</w:t>
      </w:r>
      <w:r w:rsidR="00B24A29">
        <w:t xml:space="preserve"> </w:t>
      </w:r>
      <w:r w:rsidR="003E2439">
        <w:t>However, u</w:t>
      </w:r>
      <w:r w:rsidR="00B24A29">
        <w:t xml:space="preserve">nder whichever legislation the advocate providing support is acting, they should meet the appropriate requirements for an </w:t>
      </w:r>
      <w:r w:rsidR="003E2439">
        <w:t xml:space="preserve">independent </w:t>
      </w:r>
      <w:r w:rsidR="00B24A29">
        <w:t>advocate under that legislation.</w:t>
      </w:r>
    </w:p>
    <w:p w:rsidR="0009661D" w:rsidRPr="003563E9" w:rsidRDefault="0009661D" w:rsidP="0009661D">
      <w:pPr>
        <w:pStyle w:val="IPCBullet"/>
        <w:numPr>
          <w:ilvl w:val="0"/>
          <w:numId w:val="0"/>
        </w:numPr>
        <w:tabs>
          <w:tab w:val="clear" w:pos="426"/>
        </w:tabs>
        <w:spacing w:after="0" w:line="276" w:lineRule="auto"/>
        <w:ind w:left="357"/>
      </w:pPr>
    </w:p>
    <w:p w:rsidR="00936A75" w:rsidRPr="003563E9" w:rsidRDefault="00936A75" w:rsidP="0009661D">
      <w:pPr>
        <w:pStyle w:val="IPCBullet"/>
        <w:numPr>
          <w:ilvl w:val="0"/>
          <w:numId w:val="9"/>
        </w:numPr>
        <w:tabs>
          <w:tab w:val="clear" w:pos="426"/>
        </w:tabs>
        <w:spacing w:after="0" w:line="276" w:lineRule="auto"/>
        <w:ind w:left="357" w:hanging="357"/>
      </w:pPr>
      <w:r w:rsidRPr="003563E9">
        <w:t xml:space="preserve">The local authority must meet its duties in relation to working with an IMCA provided under the </w:t>
      </w:r>
      <w:r w:rsidR="00F005BF">
        <w:t>MCA</w:t>
      </w:r>
      <w:r w:rsidRPr="003563E9">
        <w:t xml:space="preserve"> as well as those in relation to an </w:t>
      </w:r>
      <w:r w:rsidR="003E2439">
        <w:t xml:space="preserve">independent </w:t>
      </w:r>
      <w:r w:rsidRPr="003563E9">
        <w:t xml:space="preserve">advocate under the Care Act when the </w:t>
      </w:r>
      <w:r w:rsidR="00F005BF">
        <w:t xml:space="preserve">independent </w:t>
      </w:r>
      <w:r w:rsidRPr="003563E9">
        <w:t xml:space="preserve">advocate is acting in both roles. </w:t>
      </w:r>
    </w:p>
    <w:p w:rsidR="00E47C7D" w:rsidRPr="007377AF" w:rsidRDefault="00E47C7D" w:rsidP="0009661D">
      <w:pPr>
        <w:pStyle w:val="NoSpacing"/>
        <w:spacing w:line="276" w:lineRule="auto"/>
      </w:pPr>
    </w:p>
    <w:tbl>
      <w:tblPr>
        <w:tblW w:w="0" w:type="auto"/>
        <w:shd w:val="clear" w:color="auto" w:fill="A1006B"/>
        <w:tblLook w:val="04A0" w:firstRow="1" w:lastRow="0" w:firstColumn="1" w:lastColumn="0" w:noHBand="0" w:noVBand="1"/>
      </w:tblPr>
      <w:tblGrid>
        <w:gridCol w:w="9242"/>
      </w:tblGrid>
      <w:tr w:rsidR="000C1D60" w:rsidRPr="00FD375C" w:rsidTr="0009661D">
        <w:trPr>
          <w:trHeight w:val="1359"/>
        </w:trPr>
        <w:tc>
          <w:tcPr>
            <w:tcW w:w="9242" w:type="dxa"/>
            <w:shd w:val="clear" w:color="auto" w:fill="A1006B"/>
            <w:vAlign w:val="center"/>
          </w:tcPr>
          <w:p w:rsidR="000C1D60" w:rsidRPr="00845BA2" w:rsidRDefault="00CF796F" w:rsidP="0009661D">
            <w:pPr>
              <w:spacing w:after="0"/>
              <w:rPr>
                <w:b/>
              </w:rPr>
            </w:pPr>
            <w:r>
              <w:rPr>
                <w:b/>
              </w:rPr>
              <w:t>Key learning p</w:t>
            </w:r>
            <w:r w:rsidR="000C1D60" w:rsidRPr="00845BA2">
              <w:rPr>
                <w:b/>
              </w:rPr>
              <w:t>oint</w:t>
            </w:r>
          </w:p>
          <w:p w:rsidR="000C1D60" w:rsidRPr="00FD375C" w:rsidRDefault="000C1D60" w:rsidP="0009661D">
            <w:pPr>
              <w:spacing w:after="0"/>
            </w:pPr>
            <w:r w:rsidRPr="00FD375C">
              <w:rPr>
                <w:lang w:val="en-US"/>
              </w:rPr>
              <w:t xml:space="preserve">Both the Care Act and the Mental Capacity Act </w:t>
            </w:r>
            <w:proofErr w:type="spellStart"/>
            <w:r w:rsidRPr="00FD375C">
              <w:rPr>
                <w:lang w:val="en-US"/>
              </w:rPr>
              <w:t>recognise</w:t>
            </w:r>
            <w:proofErr w:type="spellEnd"/>
            <w:r w:rsidRPr="00FD375C">
              <w:rPr>
                <w:lang w:val="en-US"/>
              </w:rPr>
              <w:t xml:space="preserve"> the same areas of difficulty, but the test with the MCA is whether the person ‘lacks capacity’ </w:t>
            </w:r>
            <w:r w:rsidR="00F005BF">
              <w:rPr>
                <w:lang w:val="en-US"/>
              </w:rPr>
              <w:t xml:space="preserve">to make specific decisions, </w:t>
            </w:r>
            <w:r w:rsidRPr="00FD375C">
              <w:rPr>
                <w:lang w:val="en-US"/>
              </w:rPr>
              <w:t>whereas with the Care Act it is having ’substantial difficulty’</w:t>
            </w:r>
            <w:r w:rsidR="00F005BF">
              <w:rPr>
                <w:lang w:val="en-US"/>
              </w:rPr>
              <w:t>.</w:t>
            </w:r>
          </w:p>
        </w:tc>
      </w:tr>
    </w:tbl>
    <w:p w:rsidR="007D21DF" w:rsidRDefault="007D21DF" w:rsidP="00930315"/>
    <w:p w:rsidR="0009661D" w:rsidRDefault="0009661D" w:rsidP="0009661D">
      <w:pPr>
        <w:spacing w:after="0"/>
        <w:rPr>
          <w:b/>
        </w:rPr>
      </w:pPr>
    </w:p>
    <w:p w:rsidR="0009661D" w:rsidRDefault="0009661D" w:rsidP="0009661D">
      <w:pPr>
        <w:spacing w:after="0"/>
        <w:rPr>
          <w:b/>
        </w:rPr>
      </w:pPr>
    </w:p>
    <w:p w:rsidR="0009661D" w:rsidRDefault="0009661D" w:rsidP="0009661D">
      <w:pPr>
        <w:spacing w:after="0"/>
        <w:rPr>
          <w:b/>
        </w:rPr>
      </w:pPr>
    </w:p>
    <w:p w:rsidR="0009661D" w:rsidRDefault="0009661D" w:rsidP="0009661D">
      <w:pPr>
        <w:spacing w:after="0"/>
        <w:rPr>
          <w:b/>
        </w:rPr>
      </w:pPr>
    </w:p>
    <w:p w:rsidR="0009661D" w:rsidRDefault="0009661D" w:rsidP="0009661D">
      <w:pPr>
        <w:spacing w:after="0"/>
        <w:rPr>
          <w:b/>
        </w:rPr>
      </w:pPr>
    </w:p>
    <w:p w:rsidR="0009661D" w:rsidRDefault="0009661D" w:rsidP="0009661D">
      <w:pPr>
        <w:spacing w:after="0"/>
        <w:rPr>
          <w:b/>
        </w:rPr>
      </w:pPr>
    </w:p>
    <w:p w:rsidR="00E47C7D" w:rsidRPr="00712CDA" w:rsidRDefault="00712CDA" w:rsidP="0009661D">
      <w:pPr>
        <w:spacing w:after="0"/>
        <w:rPr>
          <w:b/>
        </w:rPr>
      </w:pPr>
      <w:r>
        <w:rPr>
          <w:b/>
        </w:rPr>
        <w:lastRenderedPageBreak/>
        <w:t>Question</w:t>
      </w:r>
      <w:r w:rsidR="002D2929">
        <w:rPr>
          <w:b/>
        </w:rPr>
        <w:t>s</w:t>
      </w:r>
    </w:p>
    <w:p w:rsidR="00B915F5" w:rsidRDefault="00B915F5" w:rsidP="0009661D">
      <w:pPr>
        <w:pStyle w:val="Bullet"/>
        <w:spacing w:after="0" w:line="276" w:lineRule="auto"/>
      </w:pPr>
      <w:r>
        <w:t>Using your experience, can you think of an example of someone who would meet the ‘substantial difficulty’ criteria but who does not ‘lack capacity’?</w:t>
      </w:r>
    </w:p>
    <w:p w:rsidR="00B915F5" w:rsidRDefault="00B915F5" w:rsidP="0009661D">
      <w:pPr>
        <w:pStyle w:val="Bullet"/>
        <w:spacing w:after="0" w:line="276" w:lineRule="auto"/>
      </w:pPr>
      <w:r>
        <w:t>What are the current local arrangements for providing independent advocacy? Will they need to change?</w:t>
      </w:r>
    </w:p>
    <w:p w:rsidR="00CE1574" w:rsidRDefault="00B915F5" w:rsidP="0009661D">
      <w:pPr>
        <w:pStyle w:val="Bullet"/>
        <w:spacing w:after="0" w:line="276" w:lineRule="auto"/>
      </w:pPr>
      <w:r>
        <w:t>The regulations have been designed to enable independent advocates to be able to carry out both roles. What are the overlaps in both roles?</w:t>
      </w:r>
    </w:p>
    <w:p w:rsidR="00E72DFE" w:rsidRDefault="00E72DFE" w:rsidP="0009661D">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E47C7D" w:rsidTr="00E47C7D">
        <w:tc>
          <w:tcPr>
            <w:tcW w:w="9242" w:type="dxa"/>
          </w:tcPr>
          <w:p w:rsidR="00E47C7D" w:rsidRDefault="00E47C7D" w:rsidP="00D54911"/>
          <w:p w:rsidR="006E57D7" w:rsidRDefault="006E57D7" w:rsidP="00D54911"/>
          <w:p w:rsidR="00E47C7D" w:rsidRDefault="00E47C7D" w:rsidP="00D54911"/>
          <w:p w:rsidR="00E47C7D" w:rsidRDefault="00E47C7D" w:rsidP="00D54911"/>
        </w:tc>
      </w:tr>
    </w:tbl>
    <w:p w:rsidR="00E47C7D" w:rsidRDefault="00E47C7D" w:rsidP="00D2687A">
      <w:pPr>
        <w:pStyle w:val="NoSpacing"/>
      </w:pPr>
    </w:p>
    <w:p w:rsidR="00B915F5" w:rsidRPr="00D2687A" w:rsidRDefault="00B915F5" w:rsidP="0009661D">
      <w:pPr>
        <w:spacing w:after="0"/>
      </w:pPr>
      <w:r w:rsidRPr="00D2687A">
        <w:t>In both Care Act and IMCA roles, independent advocates:</w:t>
      </w:r>
    </w:p>
    <w:p w:rsidR="00B915F5" w:rsidRPr="00D2687A" w:rsidRDefault="00B915F5" w:rsidP="0009661D">
      <w:pPr>
        <w:pStyle w:val="bullet1"/>
        <w:spacing w:after="0" w:line="276" w:lineRule="auto"/>
      </w:pPr>
      <w:r w:rsidRPr="00D2687A">
        <w:t>support and represent people</w:t>
      </w:r>
    </w:p>
    <w:p w:rsidR="00B915F5" w:rsidRPr="00D2687A" w:rsidRDefault="00B915F5" w:rsidP="0009661D">
      <w:pPr>
        <w:pStyle w:val="bullet1"/>
        <w:spacing w:after="0" w:line="276" w:lineRule="auto"/>
      </w:pPr>
      <w:r w:rsidRPr="00D2687A">
        <w:t>primarily work with people who do not have anyone appropriate to support and represent them</w:t>
      </w:r>
    </w:p>
    <w:p w:rsidR="00B915F5" w:rsidRPr="00D2687A" w:rsidRDefault="00B915F5" w:rsidP="0009661D">
      <w:pPr>
        <w:pStyle w:val="bullet1"/>
        <w:spacing w:after="0" w:line="276" w:lineRule="auto"/>
      </w:pPr>
      <w:r w:rsidRPr="00D2687A">
        <w:t>require a similar skills set</w:t>
      </w:r>
    </w:p>
    <w:p w:rsidR="00B915F5" w:rsidRPr="00D2687A" w:rsidRDefault="00B915F5" w:rsidP="0009661D">
      <w:pPr>
        <w:pStyle w:val="bullet1"/>
        <w:spacing w:after="0" w:line="276" w:lineRule="auto"/>
      </w:pPr>
      <w:r w:rsidRPr="00D2687A">
        <w:t>must adhere to similar regulations about appointment and training</w:t>
      </w:r>
    </w:p>
    <w:p w:rsidR="00B915F5" w:rsidRPr="00D2687A" w:rsidRDefault="00B915F5" w:rsidP="0009661D">
      <w:pPr>
        <w:pStyle w:val="bullet1"/>
        <w:spacing w:after="0" w:line="276" w:lineRule="auto"/>
      </w:pPr>
      <w:r w:rsidRPr="00D2687A">
        <w:t>will need to be well known and accessible</w:t>
      </w:r>
    </w:p>
    <w:p w:rsidR="00435887" w:rsidRPr="00D2687A" w:rsidRDefault="00B915F5" w:rsidP="0009661D">
      <w:pPr>
        <w:pStyle w:val="bullet1"/>
        <w:spacing w:after="0" w:line="276" w:lineRule="auto"/>
      </w:pPr>
      <w:proofErr w:type="gramStart"/>
      <w:r w:rsidRPr="00D2687A">
        <w:t>may</w:t>
      </w:r>
      <w:proofErr w:type="gramEnd"/>
      <w:r w:rsidRPr="00D2687A">
        <w:t xml:space="preserve"> challenge local authority decisions</w:t>
      </w:r>
      <w:r w:rsidR="00435887" w:rsidRPr="00D2687A">
        <w:t xml:space="preserve"> (and local authorities are under a duty to consider representations made by independent advocates in both types of roles)</w:t>
      </w:r>
      <w:r w:rsidR="0009661D">
        <w:t>.</w:t>
      </w:r>
    </w:p>
    <w:p w:rsidR="00B915F5" w:rsidRDefault="00B915F5" w:rsidP="003878B6">
      <w:pPr>
        <w:pStyle w:val="NoSpacing"/>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42"/>
      </w:tblGrid>
      <w:tr w:rsidR="00B24A29" w:rsidTr="0009661D">
        <w:tc>
          <w:tcPr>
            <w:tcW w:w="9242" w:type="dxa"/>
          </w:tcPr>
          <w:p w:rsidR="00B24A29" w:rsidRPr="00EB63E8" w:rsidRDefault="00B24A29" w:rsidP="0009661D">
            <w:pPr>
              <w:spacing w:after="0"/>
              <w:rPr>
                <w:b/>
              </w:rPr>
            </w:pPr>
            <w:r w:rsidRPr="00EB63E8">
              <w:rPr>
                <w:b/>
              </w:rPr>
              <w:t>Facilitators’ hints and tips</w:t>
            </w:r>
          </w:p>
          <w:p w:rsidR="00B915F5" w:rsidRDefault="00543ECC" w:rsidP="0009661D">
            <w:pPr>
              <w:spacing w:after="0"/>
            </w:pPr>
            <w:r w:rsidRPr="00EB63E8">
              <w:t xml:space="preserve">There will be situations in which a person could </w:t>
            </w:r>
            <w:r w:rsidRPr="00EB63E8">
              <w:rPr>
                <w:iCs/>
              </w:rPr>
              <w:t xml:space="preserve">potentially </w:t>
            </w:r>
            <w:r w:rsidRPr="00EB63E8">
              <w:t>be referred to either an IMCA or a</w:t>
            </w:r>
            <w:r w:rsidR="004A1BCC">
              <w:t>n</w:t>
            </w:r>
            <w:r w:rsidRPr="00EB63E8">
              <w:t xml:space="preserve"> </w:t>
            </w:r>
            <w:r w:rsidR="00435887" w:rsidRPr="00EB63E8">
              <w:t xml:space="preserve">independent </w:t>
            </w:r>
            <w:r w:rsidRPr="00EB63E8">
              <w:t>advocate</w:t>
            </w:r>
            <w:r w:rsidR="004A1BCC">
              <w:t xml:space="preserve"> under the Care Act</w:t>
            </w:r>
            <w:r w:rsidRPr="00EB63E8">
              <w:t xml:space="preserve"> (or both). </w:t>
            </w:r>
            <w:r w:rsidR="003E2439" w:rsidRPr="00EB63E8">
              <w:t>Theoretically</w:t>
            </w:r>
            <w:r w:rsidRPr="00EB63E8">
              <w:t>,</w:t>
            </w:r>
            <w:r w:rsidR="003E2439" w:rsidRPr="00EB63E8">
              <w:t xml:space="preserve"> a local authority cou</w:t>
            </w:r>
            <w:r w:rsidRPr="00EB63E8">
              <w:t>l</w:t>
            </w:r>
            <w:r w:rsidR="003E2439" w:rsidRPr="00EB63E8">
              <w:t xml:space="preserve">d appoint </w:t>
            </w:r>
            <w:r w:rsidRPr="00EB63E8">
              <w:t>one advocate as an IMCA and a different person acting as a</w:t>
            </w:r>
            <w:r w:rsidR="004A1BCC">
              <w:t>n</w:t>
            </w:r>
            <w:r w:rsidRPr="00EB63E8">
              <w:t xml:space="preserve">  independent advocate </w:t>
            </w:r>
            <w:r w:rsidR="004A1BCC">
              <w:t xml:space="preserve">under the Care Act </w:t>
            </w:r>
            <w:r w:rsidRPr="00EB63E8">
              <w:t xml:space="preserve">as </w:t>
            </w:r>
            <w:r w:rsidR="00331432" w:rsidRPr="00EB63E8">
              <w:t>the local authority must meet its duties in relation to both sets of legislation</w:t>
            </w:r>
            <w:r w:rsidRPr="00EB63E8">
              <w:t>:</w:t>
            </w:r>
            <w:r w:rsidR="00331432" w:rsidRPr="00EB63E8">
              <w:t xml:space="preserve"> </w:t>
            </w:r>
            <w:r w:rsidRPr="00EB63E8">
              <w:t xml:space="preserve">one duty does not ‘trump’ the other. </w:t>
            </w:r>
            <w:r w:rsidR="00331432" w:rsidRPr="00EB63E8">
              <w:t xml:space="preserve">However, </w:t>
            </w:r>
            <w:r w:rsidR="00EB5F9B" w:rsidRPr="00EB63E8">
              <w:t xml:space="preserve">this is not likely to be beneficial to either the individual needing advocacy or the local authority. Depending on the audience, it may be useful to explore with learners how they could undertake both advocacy roles, or, </w:t>
            </w:r>
            <w:r w:rsidR="0001787A" w:rsidRPr="00EB63E8">
              <w:t>whether</w:t>
            </w:r>
            <w:r w:rsidR="00EB5F9B" w:rsidRPr="00EB63E8">
              <w:t xml:space="preserve"> the local authority might commission an organisation(s) to provide both types of advocacy</w:t>
            </w:r>
            <w:r w:rsidR="00F23322" w:rsidRPr="00EB63E8">
              <w:t>, and the advantages of doing so</w:t>
            </w:r>
            <w:r w:rsidR="00EB5F9B" w:rsidRPr="00EB63E8">
              <w:t>.</w:t>
            </w:r>
          </w:p>
          <w:p w:rsidR="0009661D" w:rsidRPr="00EB63E8" w:rsidRDefault="0009661D" w:rsidP="0009661D">
            <w:pPr>
              <w:spacing w:after="0"/>
            </w:pPr>
          </w:p>
          <w:p w:rsidR="00B24A29" w:rsidRDefault="00EB5F9B" w:rsidP="0009661D">
            <w:pPr>
              <w:spacing w:after="0"/>
            </w:pPr>
            <w:r w:rsidRPr="00EB63E8">
              <w:t>In general, advocacy should be seamless for people who need it, so that they can benefit from the support of one advocate for their whole experience of care and support or safeguarding. It rarely makes sense to have one advocate for assessment and another for care and support planning.</w:t>
            </w:r>
          </w:p>
        </w:tc>
      </w:tr>
    </w:tbl>
    <w:p w:rsidR="00E47C7D" w:rsidRPr="0009661D" w:rsidRDefault="00E47C7D" w:rsidP="00D54911">
      <w:pPr>
        <w:pStyle w:val="Heading1"/>
        <w:rPr>
          <w:color w:val="A1006B"/>
          <w:sz w:val="28"/>
        </w:rPr>
      </w:pPr>
      <w:bookmarkStart w:id="9" w:name="_When_the_duty"/>
      <w:bookmarkStart w:id="10" w:name="_When_the_Care"/>
      <w:bookmarkEnd w:id="9"/>
      <w:bookmarkEnd w:id="10"/>
      <w:r w:rsidRPr="0009661D">
        <w:rPr>
          <w:color w:val="A1006B"/>
          <w:sz w:val="28"/>
        </w:rPr>
        <w:lastRenderedPageBreak/>
        <w:t xml:space="preserve">When the </w:t>
      </w:r>
      <w:r w:rsidR="00B82B4B" w:rsidRPr="0009661D">
        <w:rPr>
          <w:color w:val="A1006B"/>
          <w:sz w:val="28"/>
        </w:rPr>
        <w:t xml:space="preserve">Care Act </w:t>
      </w:r>
      <w:r w:rsidR="007E217B" w:rsidRPr="0009661D">
        <w:rPr>
          <w:color w:val="A1006B"/>
          <w:sz w:val="28"/>
        </w:rPr>
        <w:t xml:space="preserve">independent advocacy </w:t>
      </w:r>
      <w:r w:rsidRPr="0009661D">
        <w:rPr>
          <w:color w:val="A1006B"/>
          <w:sz w:val="28"/>
        </w:rPr>
        <w:t>dut</w:t>
      </w:r>
      <w:r w:rsidR="004A1BCC" w:rsidRPr="0009661D">
        <w:rPr>
          <w:color w:val="A1006B"/>
          <w:sz w:val="28"/>
        </w:rPr>
        <w:t>ies</w:t>
      </w:r>
      <w:r w:rsidRPr="0009661D">
        <w:rPr>
          <w:color w:val="A1006B"/>
          <w:sz w:val="28"/>
        </w:rPr>
        <w:t xml:space="preserve"> appl</w:t>
      </w:r>
      <w:r w:rsidR="004A1BCC" w:rsidRPr="0009661D">
        <w:rPr>
          <w:color w:val="A1006B"/>
          <w:sz w:val="28"/>
        </w:rPr>
        <w:t>y</w:t>
      </w:r>
    </w:p>
    <w:p w:rsidR="00C472FC" w:rsidRPr="006F1E1C" w:rsidRDefault="00C472FC" w:rsidP="0009661D">
      <w:pPr>
        <w:spacing w:after="0"/>
        <w:rPr>
          <w:b/>
        </w:rPr>
      </w:pPr>
      <w:r w:rsidRPr="006F1E1C">
        <w:rPr>
          <w:b/>
        </w:rPr>
        <w:t xml:space="preserve">Slide </w:t>
      </w:r>
      <w:r w:rsidR="006530F5">
        <w:rPr>
          <w:b/>
        </w:rPr>
        <w:t>1</w:t>
      </w:r>
      <w:r w:rsidR="0084545B">
        <w:rPr>
          <w:b/>
        </w:rPr>
        <w:t>3</w:t>
      </w:r>
    </w:p>
    <w:p w:rsidR="00E72DFE" w:rsidRDefault="0009661D" w:rsidP="0009661D">
      <w:pPr>
        <w:pStyle w:val="NoSpacing"/>
        <w:jc w:val="center"/>
      </w:pPr>
      <w:r>
        <w:rPr>
          <w:noProof/>
          <w:lang w:eastAsia="en-GB"/>
        </w:rPr>
        <w:drawing>
          <wp:inline distT="0" distB="0" distL="0" distR="0" wp14:anchorId="2EB0E4AC" wp14:editId="0CD6F6D8">
            <wp:extent cx="2751510" cy="1846568"/>
            <wp:effectExtent l="19050" t="19050" r="10795" b="209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6549" t="17217" r="21707" b="37959"/>
                    <a:stretch/>
                  </pic:blipFill>
                  <pic:spPr bwMode="auto">
                    <a:xfrm>
                      <a:off x="0" y="0"/>
                      <a:ext cx="2764066" cy="18549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C472FC">
        <w:br w:type="textWrapping" w:clear="all"/>
      </w:r>
    </w:p>
    <w:p w:rsidR="00C472FC" w:rsidRPr="00905F0C" w:rsidRDefault="00C472FC" w:rsidP="00C472FC">
      <w:pPr>
        <w:pStyle w:val="NoSpacing"/>
        <w:rPr>
          <w:u w:val="single"/>
        </w:rPr>
      </w:pPr>
      <w:r w:rsidRPr="00905F0C">
        <w:rPr>
          <w:u w:val="single"/>
        </w:rPr>
        <w:t>Notes</w:t>
      </w:r>
    </w:p>
    <w:p w:rsidR="00821203" w:rsidRPr="0009661D" w:rsidRDefault="00E47C7D" w:rsidP="0009661D">
      <w:pPr>
        <w:pStyle w:val="IPCBullet"/>
        <w:numPr>
          <w:ilvl w:val="0"/>
          <w:numId w:val="20"/>
        </w:numPr>
        <w:tabs>
          <w:tab w:val="clear" w:pos="426"/>
        </w:tabs>
        <w:spacing w:after="0" w:line="276" w:lineRule="auto"/>
        <w:ind w:left="357" w:hanging="357"/>
      </w:pPr>
      <w:r w:rsidRPr="0056765E">
        <w:rPr>
          <w:lang w:val="en-US"/>
        </w:rPr>
        <w:t xml:space="preserve">At the start of the assessment process, </w:t>
      </w:r>
      <w:r w:rsidR="00A32B7A">
        <w:rPr>
          <w:lang w:val="en-US"/>
        </w:rPr>
        <w:t xml:space="preserve">which begins at first contact, </w:t>
      </w:r>
      <w:r w:rsidRPr="0056765E">
        <w:rPr>
          <w:lang w:val="en-US"/>
        </w:rPr>
        <w:t>if it appears that a person has care and support needs</w:t>
      </w:r>
      <w:r w:rsidR="00A32B7A">
        <w:rPr>
          <w:lang w:val="en-US"/>
        </w:rPr>
        <w:t xml:space="preserve"> </w:t>
      </w:r>
      <w:r w:rsidRPr="0056765E">
        <w:rPr>
          <w:lang w:val="en-US"/>
        </w:rPr>
        <w:t xml:space="preserve">the local authority must judge whether a person has substantial difficulty in involvement. Where an authority has outsourced or commissioned all or some of this process, the authority will maintain overall responsibility for this </w:t>
      </w:r>
      <w:proofErr w:type="spellStart"/>
      <w:r w:rsidRPr="0056765E">
        <w:rPr>
          <w:lang w:val="en-US"/>
        </w:rPr>
        <w:t>judgement</w:t>
      </w:r>
      <w:proofErr w:type="spellEnd"/>
      <w:r w:rsidRPr="0056765E">
        <w:rPr>
          <w:lang w:val="en-US"/>
        </w:rPr>
        <w:t>.</w:t>
      </w:r>
    </w:p>
    <w:p w:rsidR="0009661D" w:rsidRPr="00A32B7A" w:rsidRDefault="0009661D" w:rsidP="0009661D">
      <w:pPr>
        <w:pStyle w:val="IPCBullet"/>
        <w:numPr>
          <w:ilvl w:val="0"/>
          <w:numId w:val="0"/>
        </w:numPr>
        <w:tabs>
          <w:tab w:val="clear" w:pos="426"/>
        </w:tabs>
        <w:spacing w:after="0" w:line="276" w:lineRule="auto"/>
        <w:ind w:left="357"/>
      </w:pPr>
    </w:p>
    <w:p w:rsidR="00714252" w:rsidRPr="007377AF" w:rsidRDefault="00A32B7A" w:rsidP="0009661D">
      <w:pPr>
        <w:pStyle w:val="IPCBullet"/>
        <w:numPr>
          <w:ilvl w:val="0"/>
          <w:numId w:val="20"/>
        </w:numPr>
        <w:tabs>
          <w:tab w:val="clear" w:pos="426"/>
        </w:tabs>
        <w:spacing w:after="0" w:line="276" w:lineRule="auto"/>
        <w:ind w:left="357" w:hanging="357"/>
      </w:pPr>
      <w:r w:rsidRPr="00714252">
        <w:rPr>
          <w:lang w:val="en-US"/>
        </w:rPr>
        <w:t>The same applies throughout any subsequent part of the care and support planning processes after assessment</w:t>
      </w:r>
      <w:r w:rsidR="009A1042">
        <w:rPr>
          <w:lang w:val="en-US"/>
        </w:rPr>
        <w:t xml:space="preserve"> or any following review</w:t>
      </w:r>
      <w:r w:rsidR="00714252" w:rsidRPr="00714252">
        <w:rPr>
          <w:lang w:val="en-US"/>
        </w:rPr>
        <w:t>. This applies regardless of whether an advocate was involved at an earlier stage. For example because:</w:t>
      </w:r>
      <w:r w:rsidR="00714252" w:rsidRPr="007377AF">
        <w:t xml:space="preserve"> </w:t>
      </w:r>
    </w:p>
    <w:p w:rsidR="00714252" w:rsidRPr="007377AF" w:rsidRDefault="00714252" w:rsidP="0009661D">
      <w:pPr>
        <w:pStyle w:val="Bullet"/>
        <w:spacing w:after="0" w:line="276" w:lineRule="auto"/>
      </w:pPr>
      <w:r w:rsidRPr="007377AF">
        <w:rPr>
          <w:lang w:val="en-US"/>
        </w:rPr>
        <w:t>The person’s ability to be involved in the process without an advocate has changed.</w:t>
      </w:r>
    </w:p>
    <w:p w:rsidR="00714252" w:rsidRPr="007377AF" w:rsidRDefault="00714252" w:rsidP="0009661D">
      <w:pPr>
        <w:pStyle w:val="Bullet"/>
        <w:spacing w:after="0" w:line="276" w:lineRule="auto"/>
      </w:pPr>
      <w:r w:rsidRPr="007377AF">
        <w:rPr>
          <w:lang w:val="en-US"/>
        </w:rPr>
        <w:t>The circumstances have changed (e.g. the person’s involvement was previously facilitated by a relative who is no longer able to perform that role).</w:t>
      </w:r>
      <w:r w:rsidRPr="007377AF">
        <w:t xml:space="preserve"> </w:t>
      </w:r>
    </w:p>
    <w:p w:rsidR="00714252" w:rsidRPr="007377AF" w:rsidRDefault="00714252" w:rsidP="0009661D">
      <w:pPr>
        <w:pStyle w:val="Bullet"/>
        <w:spacing w:after="0" w:line="276" w:lineRule="auto"/>
      </w:pPr>
      <w:r w:rsidRPr="007377AF">
        <w:rPr>
          <w:lang w:val="en-US"/>
        </w:rPr>
        <w:t>An advocate should have been involved at the care and support planning stage and was not.</w:t>
      </w:r>
      <w:r w:rsidRPr="007377AF">
        <w:t xml:space="preserve"> </w:t>
      </w:r>
    </w:p>
    <w:p w:rsidR="00714252" w:rsidRPr="0009661D" w:rsidRDefault="00714252" w:rsidP="0009661D">
      <w:pPr>
        <w:pStyle w:val="Bullet"/>
        <w:spacing w:after="0" w:line="276" w:lineRule="auto"/>
      </w:pPr>
      <w:r w:rsidRPr="007377AF">
        <w:rPr>
          <w:lang w:val="en-US"/>
        </w:rPr>
        <w:t>The requirement to involve an advocate at the care and support planning stage did not exist at that time.</w:t>
      </w:r>
    </w:p>
    <w:p w:rsidR="0009661D" w:rsidRPr="007377AF" w:rsidRDefault="0009661D" w:rsidP="0009661D">
      <w:pPr>
        <w:pStyle w:val="Bullet"/>
        <w:numPr>
          <w:ilvl w:val="0"/>
          <w:numId w:val="0"/>
        </w:numPr>
        <w:spacing w:after="0" w:line="276" w:lineRule="auto"/>
        <w:ind w:left="714"/>
      </w:pPr>
    </w:p>
    <w:p w:rsidR="00A32B7A" w:rsidRDefault="00A32B7A" w:rsidP="0009661D">
      <w:pPr>
        <w:pStyle w:val="IPCBullet"/>
        <w:numPr>
          <w:ilvl w:val="0"/>
          <w:numId w:val="20"/>
        </w:numPr>
        <w:tabs>
          <w:tab w:val="clear" w:pos="426"/>
        </w:tabs>
        <w:spacing w:after="0" w:line="276" w:lineRule="auto"/>
        <w:ind w:left="357" w:hanging="357"/>
      </w:pPr>
      <w:r w:rsidRPr="007377AF">
        <w:t>The duty to involve applies in all settings, including those people living in the community and in care homes, and also in prisons for example.</w:t>
      </w:r>
      <w:r w:rsidR="006045FC">
        <w:t xml:space="preserve"> It applies equally to those people who needs are being jointly assessed by the NHS and local authority or where there is a joint package of care with the CCG.</w:t>
      </w:r>
    </w:p>
    <w:p w:rsidR="0009661D" w:rsidRPr="00821203" w:rsidRDefault="0009661D" w:rsidP="0009661D">
      <w:pPr>
        <w:pStyle w:val="IPCBullet"/>
        <w:numPr>
          <w:ilvl w:val="0"/>
          <w:numId w:val="0"/>
        </w:numPr>
        <w:tabs>
          <w:tab w:val="clear" w:pos="426"/>
        </w:tabs>
        <w:spacing w:after="0" w:line="276" w:lineRule="auto"/>
        <w:ind w:left="357"/>
      </w:pPr>
    </w:p>
    <w:p w:rsidR="000D1CD6" w:rsidRPr="000D1CD6" w:rsidRDefault="000D1CD6" w:rsidP="0009661D">
      <w:pPr>
        <w:pStyle w:val="IPCBullet"/>
        <w:numPr>
          <w:ilvl w:val="0"/>
          <w:numId w:val="20"/>
        </w:numPr>
        <w:spacing w:after="0" w:line="276" w:lineRule="auto"/>
        <w:ind w:left="357" w:hanging="357"/>
      </w:pPr>
      <w:r>
        <w:t>Note that subject to further consultation, the duty would also apply - from April 2016 – if an individual made an appeal against a local authority decision (made under Part 1 of the Care Act).</w:t>
      </w:r>
    </w:p>
    <w:p w:rsidR="000D1CD6" w:rsidRPr="0009661D" w:rsidRDefault="000D1CD6" w:rsidP="0009661D">
      <w:pPr>
        <w:pStyle w:val="IPCBullet"/>
        <w:numPr>
          <w:ilvl w:val="0"/>
          <w:numId w:val="20"/>
        </w:numPr>
        <w:spacing w:after="0" w:line="276" w:lineRule="auto"/>
        <w:ind w:left="357" w:hanging="357"/>
      </w:pPr>
      <w:r w:rsidRPr="007377AF">
        <w:rPr>
          <w:lang w:val="en-US"/>
        </w:rPr>
        <w:lastRenderedPageBreak/>
        <w:t xml:space="preserve">The </w:t>
      </w:r>
      <w:r w:rsidRPr="004C31B7">
        <w:t>local</w:t>
      </w:r>
      <w:r w:rsidRPr="007377AF">
        <w:rPr>
          <w:lang w:val="en-US"/>
        </w:rPr>
        <w:t xml:space="preserve"> authority must consider whether there is anyone appropriate who can </w:t>
      </w:r>
      <w:r w:rsidR="009A1042">
        <w:rPr>
          <w:lang w:val="en-US"/>
        </w:rPr>
        <w:t xml:space="preserve">support </w:t>
      </w:r>
      <w:r w:rsidRPr="007377AF">
        <w:rPr>
          <w:lang w:val="en-US"/>
        </w:rPr>
        <w:t xml:space="preserve"> the person</w:t>
      </w:r>
      <w:r w:rsidR="009A1042">
        <w:rPr>
          <w:lang w:val="en-US"/>
        </w:rPr>
        <w:t xml:space="preserve"> to</w:t>
      </w:r>
      <w:r w:rsidRPr="007377AF">
        <w:rPr>
          <w:lang w:val="en-US"/>
        </w:rPr>
        <w:t xml:space="preserve"> be fully involved e.g. family member or friend – and if not, arrange for an independent advocate.</w:t>
      </w:r>
    </w:p>
    <w:p w:rsidR="0009661D" w:rsidRPr="00143ABD" w:rsidRDefault="0009661D" w:rsidP="0009661D">
      <w:pPr>
        <w:pStyle w:val="IPCBullet"/>
        <w:numPr>
          <w:ilvl w:val="0"/>
          <w:numId w:val="0"/>
        </w:numPr>
        <w:spacing w:after="0" w:line="276" w:lineRule="auto"/>
        <w:ind w:left="357"/>
      </w:pPr>
    </w:p>
    <w:p w:rsidR="00821203" w:rsidRDefault="00821203" w:rsidP="0009661D">
      <w:pPr>
        <w:pStyle w:val="IPCBullet"/>
        <w:numPr>
          <w:ilvl w:val="0"/>
          <w:numId w:val="20"/>
        </w:numPr>
        <w:tabs>
          <w:tab w:val="clear" w:pos="426"/>
        </w:tabs>
        <w:spacing w:after="0" w:line="276" w:lineRule="auto"/>
        <w:ind w:left="357" w:hanging="357"/>
      </w:pPr>
      <w:r>
        <w:t>There is also a separate duty to arrange an independent advocate for adults who are subject to a safeguarding enquiry or safeguarding adults review (SAR).</w:t>
      </w:r>
    </w:p>
    <w:p w:rsidR="00714252" w:rsidRPr="00714252" w:rsidRDefault="00714252" w:rsidP="0009661D">
      <w:pPr>
        <w:pStyle w:val="bullet1"/>
        <w:spacing w:after="0" w:line="276" w:lineRule="auto"/>
      </w:pPr>
      <w:r w:rsidRPr="00714252">
        <w:t xml:space="preserve">The local authority must arrange, where necessary, for an independent advocate to support and represent an adult who is the subject of a safeguarding enquiry or a SAR.  Where an independent advocate has already been arranged under s67 Care Act or under </w:t>
      </w:r>
      <w:r>
        <w:t>t</w:t>
      </w:r>
      <w:r w:rsidRPr="00714252">
        <w:t>he</w:t>
      </w:r>
      <w:r>
        <w:t xml:space="preserve"> Mental Capacity Act</w:t>
      </w:r>
      <w:r w:rsidRPr="00714252">
        <w:t>, unless inappropriate, the same advocate should be used.</w:t>
      </w:r>
    </w:p>
    <w:p w:rsidR="00714252" w:rsidRPr="00714252" w:rsidRDefault="00714252" w:rsidP="0009661D">
      <w:pPr>
        <w:pStyle w:val="bullet1"/>
        <w:spacing w:after="0" w:line="276" w:lineRule="auto"/>
      </w:pPr>
      <w:r w:rsidRPr="00714252">
        <w:t xml:space="preserve">If </w:t>
      </w:r>
      <w:r>
        <w:t xml:space="preserve">a </w:t>
      </w:r>
      <w:r w:rsidRPr="00714252">
        <w:t>safeguarding enquiry needs to start urgently then it can begin before an advocate is appointed</w:t>
      </w:r>
      <w:r>
        <w:t>,</w:t>
      </w:r>
      <w:r w:rsidRPr="00714252">
        <w:t xml:space="preserve"> but one must be appointed as soon as possible.  All </w:t>
      </w:r>
      <w:r w:rsidR="00C74973">
        <w:t xml:space="preserve">staff and </w:t>
      </w:r>
      <w:r w:rsidRPr="00714252">
        <w:t>agencies need to know how the services of an advocate can be accessed and what their role is.</w:t>
      </w:r>
    </w:p>
    <w:p w:rsidR="00973EAA" w:rsidRDefault="00973EAA" w:rsidP="0009661D">
      <w:pPr>
        <w:pStyle w:val="NoSpacing"/>
        <w:spacing w:line="276" w:lineRule="auto"/>
      </w:pPr>
    </w:p>
    <w:p w:rsidR="00E47C7D" w:rsidRPr="00905F0C" w:rsidRDefault="00E47C7D" w:rsidP="0009661D">
      <w:pPr>
        <w:spacing w:after="0"/>
        <w:rPr>
          <w:b/>
        </w:rPr>
      </w:pPr>
      <w:r w:rsidRPr="00905F0C">
        <w:rPr>
          <w:b/>
        </w:rPr>
        <w:t>Question</w:t>
      </w:r>
    </w:p>
    <w:p w:rsidR="003D638C" w:rsidRPr="0070222D" w:rsidRDefault="003D638C" w:rsidP="0009661D">
      <w:pPr>
        <w:pStyle w:val="Bullet"/>
        <w:spacing w:after="0" w:line="276" w:lineRule="auto"/>
      </w:pPr>
      <w:r w:rsidRPr="0070222D">
        <w:t xml:space="preserve">How </w:t>
      </w:r>
      <w:r w:rsidR="0070222D" w:rsidRPr="0070222D">
        <w:t xml:space="preserve">will you ensure that consideration of substantial difficulty will be </w:t>
      </w:r>
      <w:r w:rsidR="0070222D">
        <w:t>made</w:t>
      </w:r>
      <w:r w:rsidRPr="0070222D">
        <w:t xml:space="preserve"> </w:t>
      </w:r>
      <w:r w:rsidR="0070222D" w:rsidRPr="0070222D">
        <w:t xml:space="preserve">at </w:t>
      </w:r>
      <w:r w:rsidR="009A1042">
        <w:t xml:space="preserve">the point of first contact, an </w:t>
      </w:r>
      <w:r w:rsidR="0070222D" w:rsidRPr="0070222D">
        <w:t xml:space="preserve">assessment, and </w:t>
      </w:r>
      <w:r w:rsidRPr="0070222D">
        <w:t xml:space="preserve">throughout </w:t>
      </w:r>
      <w:r w:rsidR="0070222D" w:rsidRPr="0070222D">
        <w:t xml:space="preserve">the </w:t>
      </w:r>
      <w:r w:rsidR="0070222D" w:rsidRPr="0070222D">
        <w:rPr>
          <w:lang w:val="en-US"/>
        </w:rPr>
        <w:t xml:space="preserve">subsequent care and support planning </w:t>
      </w:r>
      <w:r w:rsidR="009A1042">
        <w:rPr>
          <w:lang w:val="en-US"/>
        </w:rPr>
        <w:t xml:space="preserve">and review </w:t>
      </w:r>
      <w:r w:rsidR="0070222D" w:rsidRPr="0070222D">
        <w:rPr>
          <w:lang w:val="en-US"/>
        </w:rPr>
        <w:t>processes</w:t>
      </w:r>
      <w:r w:rsidR="0070222D">
        <w:rPr>
          <w:lang w:val="en-US"/>
        </w:rPr>
        <w:t>? W</w:t>
      </w:r>
      <w:r w:rsidR="0070222D" w:rsidRPr="0070222D">
        <w:t xml:space="preserve">ill this </w:t>
      </w:r>
      <w:r w:rsidR="0070222D">
        <w:t xml:space="preserve">consideration </w:t>
      </w:r>
      <w:r w:rsidR="0070222D" w:rsidRPr="0070222D">
        <w:t>need to be</w:t>
      </w:r>
      <w:r w:rsidRPr="0070222D">
        <w:t xml:space="preserve"> record</w:t>
      </w:r>
      <w:r w:rsidR="0070222D" w:rsidRPr="0070222D">
        <w:t>ed</w:t>
      </w:r>
      <w:r w:rsidR="00DA07AD">
        <w:t>,</w:t>
      </w:r>
      <w:r w:rsidR="0070222D">
        <w:t xml:space="preserve"> and if so how?</w:t>
      </w:r>
    </w:p>
    <w:p w:rsidR="00E47C7D" w:rsidRDefault="00E47C7D" w:rsidP="0009661D">
      <w:pPr>
        <w:pStyle w:val="Bullet"/>
        <w:spacing w:after="0" w:line="276" w:lineRule="auto"/>
      </w:pPr>
      <w:r>
        <w:t xml:space="preserve">What might be the implications of the need to involve </w:t>
      </w:r>
      <w:r w:rsidR="00FA655D">
        <w:t xml:space="preserve">an independent </w:t>
      </w:r>
      <w:r>
        <w:t>advocate at the review stage for people who do experience substantial difficulty</w:t>
      </w:r>
      <w:r w:rsidR="00FA655D">
        <w:t>,</w:t>
      </w:r>
      <w:r>
        <w:t xml:space="preserve"> but for whom an advocate was not involved earlier because the requirement did not exist?</w:t>
      </w:r>
    </w:p>
    <w:p w:rsidR="0009661D" w:rsidRDefault="0009661D" w:rsidP="0009661D">
      <w:pPr>
        <w:pStyle w:val="Bullet"/>
        <w:numPr>
          <w:ilvl w:val="0"/>
          <w:numId w:val="0"/>
        </w:numPr>
        <w:spacing w:after="0" w:line="276" w:lineRule="auto"/>
        <w:ind w:left="71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E47C7D" w:rsidTr="00E47C7D">
        <w:tc>
          <w:tcPr>
            <w:tcW w:w="9242" w:type="dxa"/>
          </w:tcPr>
          <w:p w:rsidR="00E47C7D" w:rsidRDefault="00E47C7D" w:rsidP="00D54911"/>
          <w:p w:rsidR="00E47C7D" w:rsidRDefault="00E47C7D" w:rsidP="00D54911"/>
          <w:p w:rsidR="00E47C7D" w:rsidRDefault="00E47C7D" w:rsidP="00D54911"/>
          <w:p w:rsidR="00E47C7D" w:rsidRDefault="00E47C7D" w:rsidP="00D54911"/>
        </w:tc>
      </w:tr>
    </w:tbl>
    <w:p w:rsidR="006E5FA4" w:rsidRPr="007D21DF" w:rsidRDefault="006E5FA4" w:rsidP="006E5FA4"/>
    <w:tbl>
      <w:tblPr>
        <w:tblW w:w="0" w:type="auto"/>
        <w:shd w:val="clear" w:color="auto" w:fill="A1006B"/>
        <w:tblLook w:val="04A0" w:firstRow="1" w:lastRow="0" w:firstColumn="1" w:lastColumn="0" w:noHBand="0" w:noVBand="1"/>
      </w:tblPr>
      <w:tblGrid>
        <w:gridCol w:w="9242"/>
      </w:tblGrid>
      <w:tr w:rsidR="006E5FA4" w:rsidRPr="00FD375C" w:rsidTr="0009661D">
        <w:trPr>
          <w:trHeight w:val="2064"/>
        </w:trPr>
        <w:tc>
          <w:tcPr>
            <w:tcW w:w="9242" w:type="dxa"/>
            <w:shd w:val="clear" w:color="auto" w:fill="A1006B"/>
            <w:vAlign w:val="center"/>
          </w:tcPr>
          <w:p w:rsidR="006E5FA4" w:rsidRPr="007D21DF" w:rsidRDefault="00CF796F" w:rsidP="0009661D">
            <w:pPr>
              <w:spacing w:after="0"/>
              <w:rPr>
                <w:b/>
              </w:rPr>
            </w:pPr>
            <w:r>
              <w:rPr>
                <w:b/>
              </w:rPr>
              <w:t>Key learning p</w:t>
            </w:r>
            <w:r w:rsidR="006E5FA4" w:rsidRPr="007D21DF">
              <w:rPr>
                <w:b/>
              </w:rPr>
              <w:t>oint</w:t>
            </w:r>
          </w:p>
          <w:p w:rsidR="006E5FA4" w:rsidRPr="00FD375C" w:rsidRDefault="006E5FA4" w:rsidP="0009661D">
            <w:pPr>
              <w:spacing w:after="0"/>
            </w:pPr>
            <w:r>
              <w:t xml:space="preserve">The duty to provide independent advocacy </w:t>
            </w:r>
            <w:r w:rsidR="000C2665">
              <w:t>applies at</w:t>
            </w:r>
            <w:r w:rsidRPr="00622C1A">
              <w:t xml:space="preserve"> </w:t>
            </w:r>
            <w:r w:rsidR="00660EAC">
              <w:t xml:space="preserve">the point of first </w:t>
            </w:r>
            <w:proofErr w:type="gramStart"/>
            <w:r w:rsidR="00660EAC">
              <w:t>contact ,</w:t>
            </w:r>
            <w:proofErr w:type="gramEnd"/>
            <w:r w:rsidR="00660EAC">
              <w:t xml:space="preserve"> through </w:t>
            </w:r>
            <w:r w:rsidRPr="00622C1A">
              <w:t xml:space="preserve">assessment and throughout any subsequent part of the </w:t>
            </w:r>
            <w:r w:rsidR="000C2665">
              <w:t>care and support planning</w:t>
            </w:r>
            <w:r w:rsidR="00660EAC">
              <w:t xml:space="preserve"> </w:t>
            </w:r>
            <w:proofErr w:type="spellStart"/>
            <w:r w:rsidR="00660EAC">
              <w:t>oand</w:t>
            </w:r>
            <w:proofErr w:type="spellEnd"/>
            <w:r w:rsidR="00660EAC">
              <w:t xml:space="preserve"> review</w:t>
            </w:r>
            <w:r w:rsidR="000C2665">
              <w:t xml:space="preserve"> process</w:t>
            </w:r>
            <w:r w:rsidRPr="00622C1A">
              <w:t xml:space="preserve">. </w:t>
            </w:r>
            <w:r>
              <w:t>There is also a separate duty to arrange an independent advocate for adults who are subject to a safeguarding enquiry or safeguarding adults review.</w:t>
            </w:r>
          </w:p>
        </w:tc>
      </w:tr>
    </w:tbl>
    <w:p w:rsidR="006E5FA4" w:rsidRDefault="006E5FA4" w:rsidP="006E5FA4"/>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42"/>
      </w:tblGrid>
      <w:tr w:rsidR="009E0E12" w:rsidTr="0009661D">
        <w:tc>
          <w:tcPr>
            <w:tcW w:w="9242" w:type="dxa"/>
          </w:tcPr>
          <w:p w:rsidR="009E0E12" w:rsidRPr="00D8443B" w:rsidRDefault="009E0E12" w:rsidP="0009661D">
            <w:pPr>
              <w:spacing w:after="0"/>
              <w:rPr>
                <w:b/>
              </w:rPr>
            </w:pPr>
            <w:r w:rsidRPr="00D8443B">
              <w:rPr>
                <w:b/>
              </w:rPr>
              <w:lastRenderedPageBreak/>
              <w:t>Facilitators hints and tips</w:t>
            </w:r>
          </w:p>
          <w:p w:rsidR="009E0E12" w:rsidRDefault="0052471B" w:rsidP="0009661D">
            <w:pPr>
              <w:spacing w:after="0"/>
            </w:pPr>
            <w:r>
              <w:t>It is critical in the</w:t>
            </w:r>
            <w:r w:rsidR="00FF3B9E" w:rsidRPr="00D8443B">
              <w:t xml:space="preserve"> particularly sensitive area </w:t>
            </w:r>
            <w:r>
              <w:t xml:space="preserve">of safeguarding </w:t>
            </w:r>
            <w:r w:rsidR="00FF3B9E" w:rsidRPr="00D8443B">
              <w:t xml:space="preserve">(whether an enquiry or a SAR) that the </w:t>
            </w:r>
            <w:r>
              <w:t>individual</w:t>
            </w:r>
            <w:r w:rsidR="00FF3B9E" w:rsidRPr="00D8443B">
              <w:t xml:space="preserve"> is supported in what may feel a daunting process which may lead to some very difficult decis</w:t>
            </w:r>
            <w:r w:rsidR="002870B8">
              <w:t>ions.</w:t>
            </w:r>
            <w:r w:rsidR="00FF3B9E" w:rsidRPr="00D8443B">
              <w:t xml:space="preserve"> </w:t>
            </w:r>
            <w:r>
              <w:t>If relevant to the audience, it may be useful to explore with learners how they could best support a</w:t>
            </w:r>
            <w:r w:rsidR="00FF3B9E" w:rsidRPr="00D8443B">
              <w:t xml:space="preserve">n individual who is thought to have been abused or neglected </w:t>
            </w:r>
            <w:r>
              <w:t xml:space="preserve">– who </w:t>
            </w:r>
            <w:r w:rsidR="00FF3B9E" w:rsidRPr="00D8443B">
              <w:t xml:space="preserve">may be so demoralised, frightened, embarrassed or upset that independent advocacy </w:t>
            </w:r>
            <w:r>
              <w:t>t</w:t>
            </w:r>
            <w:r w:rsidR="00FF3B9E" w:rsidRPr="00D8443B">
              <w:t>o help them be involved will be crucial.</w:t>
            </w:r>
            <w:r>
              <w:t xml:space="preserve"> </w:t>
            </w:r>
          </w:p>
        </w:tc>
      </w:tr>
    </w:tbl>
    <w:p w:rsidR="00802C03" w:rsidRDefault="00802C03" w:rsidP="00D54911"/>
    <w:p w:rsidR="00712366" w:rsidRPr="00712366" w:rsidRDefault="00712366" w:rsidP="002870B8">
      <w:pPr>
        <w:spacing w:after="0"/>
        <w:rPr>
          <w:b/>
        </w:rPr>
      </w:pPr>
      <w:r w:rsidRPr="00712366">
        <w:rPr>
          <w:b/>
        </w:rPr>
        <w:t xml:space="preserve">Slide </w:t>
      </w:r>
      <w:r w:rsidR="006530F5">
        <w:rPr>
          <w:b/>
        </w:rPr>
        <w:t>1</w:t>
      </w:r>
      <w:r w:rsidR="0084545B">
        <w:rPr>
          <w:b/>
        </w:rPr>
        <w:t>4</w:t>
      </w:r>
    </w:p>
    <w:p w:rsidR="00712366" w:rsidRDefault="002870B8" w:rsidP="002870B8">
      <w:pPr>
        <w:pStyle w:val="NoSpacing"/>
        <w:jc w:val="center"/>
      </w:pPr>
      <w:r>
        <w:rPr>
          <w:noProof/>
          <w:lang w:eastAsia="en-GB"/>
        </w:rPr>
        <w:drawing>
          <wp:inline distT="0" distB="0" distL="0" distR="0" wp14:anchorId="3D5C53D9" wp14:editId="7AF5222B">
            <wp:extent cx="2942078" cy="1856776"/>
            <wp:effectExtent l="19050" t="19050" r="10795"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6735" t="17811" r="21521" b="40037"/>
                    <a:stretch/>
                  </pic:blipFill>
                  <pic:spPr bwMode="auto">
                    <a:xfrm>
                      <a:off x="0" y="0"/>
                      <a:ext cx="2955503" cy="18652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73EAA" w:rsidRDefault="00973EAA" w:rsidP="00973EAA">
      <w:pPr>
        <w:pStyle w:val="NoSpacing"/>
        <w:ind w:left="360"/>
      </w:pPr>
    </w:p>
    <w:p w:rsidR="00973EAA" w:rsidRDefault="00973EAA" w:rsidP="00973EAA">
      <w:pPr>
        <w:pStyle w:val="NoSpacing"/>
        <w:ind w:left="360"/>
      </w:pPr>
    </w:p>
    <w:p w:rsidR="00712366" w:rsidRPr="00712366" w:rsidRDefault="00712366" w:rsidP="00712366">
      <w:pPr>
        <w:pStyle w:val="NoSpacing"/>
        <w:rPr>
          <w:u w:val="single"/>
        </w:rPr>
      </w:pPr>
      <w:r w:rsidRPr="00712366">
        <w:rPr>
          <w:u w:val="single"/>
        </w:rPr>
        <w:t>Notes</w:t>
      </w:r>
    </w:p>
    <w:p w:rsidR="00E47C7D" w:rsidRPr="007377AF" w:rsidRDefault="00E47C7D" w:rsidP="002870B8">
      <w:pPr>
        <w:pStyle w:val="IPCBullet"/>
        <w:numPr>
          <w:ilvl w:val="0"/>
          <w:numId w:val="10"/>
        </w:numPr>
        <w:spacing w:after="0" w:line="276" w:lineRule="auto"/>
        <w:ind w:left="357" w:hanging="357"/>
      </w:pPr>
      <w:r w:rsidRPr="00712366">
        <w:rPr>
          <w:lang w:val="en-US"/>
        </w:rPr>
        <w:t>In general, a person who has substantial difficulty in being involved will only become eligible for an advocate where there is no one appropriate to support their involvement</w:t>
      </w:r>
      <w:r w:rsidRPr="007377AF">
        <w:t>. However</w:t>
      </w:r>
      <w:r w:rsidR="002F32C4">
        <w:t>,</w:t>
      </w:r>
      <w:r w:rsidRPr="007377AF">
        <w:t xml:space="preserve"> the provision of an advocate, even where they have family or others who can facilitate the person’s involvement, </w:t>
      </w:r>
      <w:r w:rsidR="00605E68">
        <w:t>is</w:t>
      </w:r>
      <w:r w:rsidRPr="007377AF">
        <w:t xml:space="preserve"> appropriate in these circumstances:</w:t>
      </w:r>
    </w:p>
    <w:p w:rsidR="007B6BFD" w:rsidRDefault="007B6BFD" w:rsidP="002870B8">
      <w:pPr>
        <w:pStyle w:val="Bullet"/>
        <w:spacing w:after="0" w:line="276" w:lineRule="auto"/>
      </w:pPr>
      <w:r>
        <w:t>i</w:t>
      </w:r>
      <w:r w:rsidRPr="00FA5FA0">
        <w:t>f it has already been established that a family member has abused the adult then they will automatically be excluded from advocating for them</w:t>
      </w:r>
      <w:r>
        <w:t>,</w:t>
      </w:r>
      <w:r w:rsidRPr="00FA5FA0">
        <w:t xml:space="preserve"> however</w:t>
      </w:r>
      <w:r>
        <w:t>,</w:t>
      </w:r>
      <w:r w:rsidRPr="00FA5FA0">
        <w:t xml:space="preserve"> if there are suspicions that they may be abusing or placing the adult at risk of harm, then it is reasonable to exclude them from acting as that person's advocate until the full facts have been established</w:t>
      </w:r>
    </w:p>
    <w:p w:rsidR="00E47C7D" w:rsidRPr="007377AF" w:rsidRDefault="00E47C7D" w:rsidP="002870B8">
      <w:pPr>
        <w:pStyle w:val="Bullet"/>
        <w:spacing w:after="0" w:line="276" w:lineRule="auto"/>
      </w:pPr>
      <w:r w:rsidRPr="007377AF">
        <w:t xml:space="preserve">where </w:t>
      </w:r>
      <w:r w:rsidR="002F32C4">
        <w:t xml:space="preserve">a </w:t>
      </w:r>
      <w:r w:rsidRPr="007377AF">
        <w:t>placement is being considered in NHS-funded provision in either a hospital (for a period exceeding four weeks) or in a care home (for a period of eight weeks or more</w:t>
      </w:r>
      <w:r w:rsidR="002F32C4">
        <w:t>)</w:t>
      </w:r>
      <w:r w:rsidRPr="007377AF">
        <w:t xml:space="preserve"> </w:t>
      </w:r>
      <w:r w:rsidRPr="007377AF">
        <w:rPr>
          <w:bCs/>
        </w:rPr>
        <w:t>and</w:t>
      </w:r>
      <w:r w:rsidRPr="007377AF">
        <w:t xml:space="preserve"> the local authority believes that it would be in the best interests of the individual to arrange an advocate</w:t>
      </w:r>
    </w:p>
    <w:p w:rsidR="00E47C7D" w:rsidRPr="007377AF" w:rsidRDefault="00E47C7D" w:rsidP="002870B8">
      <w:pPr>
        <w:pStyle w:val="Bullet"/>
        <w:spacing w:after="0" w:line="276" w:lineRule="auto"/>
      </w:pPr>
      <w:proofErr w:type="gramStart"/>
      <w:r w:rsidRPr="007377AF">
        <w:t>where</w:t>
      </w:r>
      <w:proofErr w:type="gramEnd"/>
      <w:r w:rsidRPr="007377AF">
        <w:t xml:space="preserve"> there is a disagreement between the local authority and the appropriate person whose role it would be to facilitate the individual’s involvement, </w:t>
      </w:r>
      <w:r w:rsidRPr="007377AF">
        <w:rPr>
          <w:bCs/>
        </w:rPr>
        <w:t>and</w:t>
      </w:r>
      <w:r w:rsidRPr="007377AF">
        <w:t xml:space="preserve"> the local authority and the appropriate person agree that the involvement of an independent advocate would be beneficial to the individual</w:t>
      </w:r>
      <w:r w:rsidR="002870B8">
        <w:t>.</w:t>
      </w:r>
    </w:p>
    <w:p w:rsidR="00802C03" w:rsidRDefault="00802C03" w:rsidP="00712366">
      <w:pPr>
        <w:pStyle w:val="NoSpacing"/>
      </w:pPr>
    </w:p>
    <w:p w:rsidR="002870B8" w:rsidRDefault="002870B8" w:rsidP="00D54911">
      <w:pPr>
        <w:rPr>
          <w:b/>
        </w:rPr>
      </w:pPr>
    </w:p>
    <w:p w:rsidR="00E47C7D" w:rsidRPr="00712366" w:rsidRDefault="00E47C7D" w:rsidP="002870B8">
      <w:pPr>
        <w:spacing w:after="0"/>
        <w:rPr>
          <w:b/>
        </w:rPr>
      </w:pPr>
      <w:r w:rsidRPr="00712366">
        <w:rPr>
          <w:b/>
        </w:rPr>
        <w:lastRenderedPageBreak/>
        <w:t>Questions</w:t>
      </w:r>
    </w:p>
    <w:p w:rsidR="00E47C7D" w:rsidRDefault="00E47C7D" w:rsidP="002870B8">
      <w:pPr>
        <w:pStyle w:val="Bullet"/>
        <w:spacing w:after="0" w:line="276" w:lineRule="auto"/>
      </w:pPr>
      <w:r>
        <w:t>What things do you think you might have to consider in these circumstances?</w:t>
      </w:r>
    </w:p>
    <w:p w:rsidR="002870B8" w:rsidRPr="00F765F7" w:rsidRDefault="002870B8" w:rsidP="002870B8">
      <w:pPr>
        <w:pStyle w:val="Bullet"/>
        <w:numPr>
          <w:ilvl w:val="0"/>
          <w:numId w:val="0"/>
        </w:numPr>
        <w:spacing w:after="0" w:line="276" w:lineRule="auto"/>
        <w:ind w:left="71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E47C7D" w:rsidRPr="00E47C7D" w:rsidTr="00E47C7D">
        <w:tc>
          <w:tcPr>
            <w:tcW w:w="9242" w:type="dxa"/>
          </w:tcPr>
          <w:p w:rsidR="00E47C7D" w:rsidRDefault="00E47C7D" w:rsidP="00D54911"/>
          <w:p w:rsidR="00E47C7D" w:rsidRPr="00E47C7D" w:rsidRDefault="00E47C7D" w:rsidP="00D54911"/>
          <w:p w:rsidR="00E47C7D" w:rsidRPr="00E47C7D" w:rsidRDefault="00E47C7D" w:rsidP="00D54911"/>
          <w:p w:rsidR="00E47C7D" w:rsidRPr="00E47C7D" w:rsidRDefault="00E47C7D" w:rsidP="00D54911"/>
        </w:tc>
      </w:tr>
    </w:tbl>
    <w:p w:rsidR="00E47C7D" w:rsidRDefault="00E47C7D" w:rsidP="00D54911"/>
    <w:p w:rsidR="003A044D" w:rsidRPr="002870B8" w:rsidRDefault="003A044D" w:rsidP="002870B8">
      <w:pPr>
        <w:pStyle w:val="Heading1"/>
        <w:spacing w:before="0"/>
        <w:rPr>
          <w:color w:val="A1006B"/>
          <w:sz w:val="28"/>
        </w:rPr>
      </w:pPr>
      <w:bookmarkStart w:id="11" w:name="_An_appropriate_person"/>
      <w:bookmarkStart w:id="12" w:name="_The_role_of"/>
      <w:bookmarkStart w:id="13" w:name="_Summary"/>
      <w:bookmarkEnd w:id="11"/>
      <w:bookmarkEnd w:id="12"/>
      <w:bookmarkEnd w:id="13"/>
      <w:r w:rsidRPr="002870B8">
        <w:rPr>
          <w:color w:val="A1006B"/>
          <w:sz w:val="28"/>
        </w:rPr>
        <w:t>Summary</w:t>
      </w:r>
    </w:p>
    <w:p w:rsidR="00732D1C" w:rsidRPr="006F1E1C" w:rsidRDefault="00732D1C" w:rsidP="002870B8">
      <w:pPr>
        <w:spacing w:after="0"/>
        <w:rPr>
          <w:b/>
        </w:rPr>
      </w:pPr>
      <w:r w:rsidRPr="006F1E1C">
        <w:rPr>
          <w:b/>
        </w:rPr>
        <w:t xml:space="preserve">Slide </w:t>
      </w:r>
      <w:r w:rsidR="00C70CEE">
        <w:rPr>
          <w:b/>
        </w:rPr>
        <w:t>1</w:t>
      </w:r>
      <w:r w:rsidR="00CD0121">
        <w:rPr>
          <w:b/>
        </w:rPr>
        <w:t>5</w:t>
      </w:r>
    </w:p>
    <w:p w:rsidR="00732D1C" w:rsidRDefault="002870B8" w:rsidP="002870B8">
      <w:pPr>
        <w:pStyle w:val="NoSpacing"/>
        <w:jc w:val="center"/>
      </w:pPr>
      <w:r>
        <w:rPr>
          <w:noProof/>
          <w:lang w:eastAsia="en-GB"/>
        </w:rPr>
        <w:drawing>
          <wp:inline distT="0" distB="0" distL="0" distR="0" wp14:anchorId="580548CE" wp14:editId="30FC8627">
            <wp:extent cx="2902688" cy="1823814"/>
            <wp:effectExtent l="19050" t="19050" r="12065" b="241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6363" t="17514" r="21707" b="40334"/>
                    <a:stretch/>
                  </pic:blipFill>
                  <pic:spPr bwMode="auto">
                    <a:xfrm>
                      <a:off x="0" y="0"/>
                      <a:ext cx="2915875" cy="18320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732D1C">
        <w:br w:type="textWrapping" w:clear="all"/>
      </w:r>
    </w:p>
    <w:p w:rsidR="00732D1C" w:rsidRDefault="00732D1C" w:rsidP="002870B8">
      <w:pPr>
        <w:spacing w:after="0"/>
        <w:rPr>
          <w:b/>
        </w:rPr>
      </w:pPr>
      <w:r>
        <w:rPr>
          <w:b/>
        </w:rPr>
        <w:t>Questions</w:t>
      </w:r>
    </w:p>
    <w:p w:rsidR="00732D1C" w:rsidRDefault="00732D1C" w:rsidP="002870B8">
      <w:pPr>
        <w:pStyle w:val="bullet0"/>
        <w:numPr>
          <w:ilvl w:val="0"/>
          <w:numId w:val="1"/>
        </w:numPr>
        <w:spacing w:after="0" w:line="276" w:lineRule="auto"/>
        <w:ind w:left="714" w:hanging="357"/>
      </w:pPr>
      <w:r>
        <w:t>What has struck you most about this session?</w:t>
      </w:r>
    </w:p>
    <w:p w:rsidR="00732D1C" w:rsidRDefault="00732D1C" w:rsidP="002870B8">
      <w:pPr>
        <w:pStyle w:val="bullet0"/>
        <w:numPr>
          <w:ilvl w:val="0"/>
          <w:numId w:val="1"/>
        </w:numPr>
        <w:spacing w:after="0" w:line="276" w:lineRule="auto"/>
        <w:ind w:left="714" w:hanging="357"/>
      </w:pPr>
      <w:r w:rsidRPr="00C23935">
        <w:t>Thinking about w</w:t>
      </w:r>
      <w:r>
        <w:t>hat you have learnt about independent advocacy (and on any other modules you have completed so far).......</w:t>
      </w:r>
    </w:p>
    <w:p w:rsidR="00732D1C" w:rsidRDefault="00732D1C" w:rsidP="002870B8">
      <w:pPr>
        <w:pStyle w:val="bullet1"/>
        <w:spacing w:after="0" w:line="276" w:lineRule="auto"/>
        <w:ind w:left="1134" w:hanging="425"/>
      </w:pPr>
      <w:r>
        <w:t>What links can you make between topic areas?</w:t>
      </w:r>
    </w:p>
    <w:p w:rsidR="00732D1C" w:rsidRDefault="00732D1C" w:rsidP="002870B8">
      <w:pPr>
        <w:pStyle w:val="bullet1"/>
        <w:spacing w:after="0" w:line="276" w:lineRule="auto"/>
        <w:ind w:left="1134" w:hanging="425"/>
      </w:pPr>
      <w:r>
        <w:t>How might the necessary changes impact on your current arrangements?</w:t>
      </w:r>
    </w:p>
    <w:p w:rsidR="00732D1C" w:rsidRDefault="00732D1C" w:rsidP="002870B8">
      <w:pPr>
        <w:pStyle w:val="bullet1"/>
        <w:spacing w:after="0" w:line="276" w:lineRule="auto"/>
        <w:ind w:left="1134" w:hanging="425"/>
      </w:pPr>
      <w:r>
        <w:t>What might the key challenges be?</w:t>
      </w:r>
    </w:p>
    <w:p w:rsidR="00973EAA" w:rsidRPr="002870B8" w:rsidRDefault="00973EAA" w:rsidP="002870B8">
      <w:pPr>
        <w:spacing w:after="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32D1C" w:rsidTr="003E2439">
        <w:tc>
          <w:tcPr>
            <w:tcW w:w="9242" w:type="dxa"/>
          </w:tcPr>
          <w:p w:rsidR="00732D1C" w:rsidRDefault="00732D1C" w:rsidP="003E2439"/>
          <w:p w:rsidR="00732D1C" w:rsidRDefault="00732D1C" w:rsidP="003E2439"/>
          <w:p w:rsidR="00732D1C" w:rsidRDefault="00732D1C" w:rsidP="003E2439"/>
          <w:p w:rsidR="00732D1C" w:rsidRDefault="00732D1C" w:rsidP="003E2439"/>
        </w:tc>
      </w:tr>
    </w:tbl>
    <w:p w:rsidR="002870B8" w:rsidRPr="002870B8" w:rsidRDefault="002870B8" w:rsidP="002870B8">
      <w:pPr>
        <w:spacing w:after="0"/>
        <w:rPr>
          <w:b/>
          <w:sz w:val="20"/>
        </w:rPr>
      </w:pPr>
    </w:p>
    <w:p w:rsidR="00732D1C" w:rsidRPr="00F61DF0" w:rsidRDefault="00732D1C" w:rsidP="002870B8">
      <w:pPr>
        <w:spacing w:after="0"/>
        <w:rPr>
          <w:b/>
        </w:rPr>
      </w:pPr>
      <w:r w:rsidRPr="00F61DF0">
        <w:rPr>
          <w:b/>
        </w:rPr>
        <w:t>Exercise</w:t>
      </w:r>
    </w:p>
    <w:p w:rsidR="00732D1C" w:rsidRDefault="00732D1C" w:rsidP="002870B8">
      <w:pPr>
        <w:pStyle w:val="bullet0"/>
        <w:numPr>
          <w:ilvl w:val="0"/>
          <w:numId w:val="1"/>
        </w:numPr>
        <w:spacing w:after="0" w:line="276" w:lineRule="auto"/>
        <w:ind w:left="714" w:hanging="357"/>
      </w:pPr>
      <w:r>
        <w:t xml:space="preserve">What are your top three priorities in relation to independent advocacy? </w:t>
      </w:r>
    </w:p>
    <w:p w:rsidR="00732D1C" w:rsidRDefault="00732D1C" w:rsidP="002870B8">
      <w:pPr>
        <w:pStyle w:val="bullet0"/>
        <w:numPr>
          <w:ilvl w:val="0"/>
          <w:numId w:val="1"/>
        </w:numPr>
        <w:spacing w:after="0" w:line="276" w:lineRule="auto"/>
        <w:ind w:left="714" w:hanging="357"/>
      </w:pPr>
      <w:bookmarkStart w:id="14" w:name="_GoBack"/>
      <w:bookmarkEnd w:id="14"/>
      <w:r w:rsidRPr="00276BD9">
        <w:t xml:space="preserve">Complete the </w:t>
      </w:r>
      <w:hyperlink r:id="rId48" w:history="1">
        <w:r w:rsidRPr="00276BD9">
          <w:rPr>
            <w:rStyle w:val="Hyperlink"/>
            <w:b/>
          </w:rPr>
          <w:t>action plan</w:t>
        </w:r>
      </w:hyperlink>
      <w:r w:rsidRPr="00276BD9">
        <w:t xml:space="preserve"> to identify</w:t>
      </w:r>
      <w:r>
        <w:t xml:space="preserve"> </w:t>
      </w:r>
      <w:r w:rsidRPr="00F61DF0">
        <w:t>the next steps for each priority.</w:t>
      </w:r>
    </w:p>
    <w:p w:rsidR="00FC7B58" w:rsidRPr="002870B8" w:rsidRDefault="00E72A7B" w:rsidP="002870B8">
      <w:pPr>
        <w:pStyle w:val="Title1"/>
        <w:spacing w:after="0"/>
        <w:rPr>
          <w:b/>
          <w:sz w:val="48"/>
        </w:rPr>
      </w:pPr>
      <w:r>
        <w:br w:type="page"/>
      </w:r>
      <w:r w:rsidR="00205A1B" w:rsidRPr="002870B8">
        <w:rPr>
          <w:b/>
          <w:sz w:val="48"/>
        </w:rPr>
        <w:lastRenderedPageBreak/>
        <w:t>Appendi</w:t>
      </w:r>
      <w:r w:rsidR="00FC7B58" w:rsidRPr="002870B8">
        <w:rPr>
          <w:b/>
          <w:sz w:val="48"/>
        </w:rPr>
        <w:t>ces</w:t>
      </w:r>
    </w:p>
    <w:p w:rsidR="00FC7B58" w:rsidRPr="009B7C72" w:rsidRDefault="00FC7B58" w:rsidP="00FC7B58">
      <w:pPr>
        <w:pStyle w:val="Heading1"/>
        <w:numPr>
          <w:ilvl w:val="0"/>
          <w:numId w:val="0"/>
        </w:numPr>
        <w:ind w:left="425" w:hanging="425"/>
        <w:rPr>
          <w:sz w:val="28"/>
        </w:rPr>
      </w:pPr>
      <w:bookmarkStart w:id="15" w:name="_Links_to_key"/>
      <w:bookmarkEnd w:id="15"/>
      <w:r w:rsidRPr="009B7C72">
        <w:rPr>
          <w:sz w:val="28"/>
        </w:rPr>
        <w:t>Links to key resources</w:t>
      </w:r>
    </w:p>
    <w:p w:rsidR="00B74873" w:rsidRDefault="00B74873" w:rsidP="00B74873">
      <w:pPr>
        <w:rPr>
          <w:rFonts w:cs="Helvetica"/>
          <w:szCs w:val="20"/>
        </w:rPr>
      </w:pPr>
      <w:proofErr w:type="gramStart"/>
      <w:r w:rsidRPr="00A7353C">
        <w:rPr>
          <w:rFonts w:cs="Helvetica"/>
          <w:szCs w:val="20"/>
        </w:rPr>
        <w:t xml:space="preserve">Action for Advocacy (2006) </w:t>
      </w:r>
      <w:hyperlink r:id="rId49" w:history="1">
        <w:r w:rsidRPr="00022A1E">
          <w:rPr>
            <w:rStyle w:val="Hyperlink"/>
            <w:rFonts w:cs="Helvetica"/>
            <w:i/>
            <w:szCs w:val="20"/>
          </w:rPr>
          <w:t>Quality Standards for Advocacy Schemes</w:t>
        </w:r>
      </w:hyperlink>
      <w:r w:rsidRPr="00022A1E">
        <w:rPr>
          <w:rFonts w:cs="Helvetica"/>
          <w:szCs w:val="20"/>
        </w:rPr>
        <w:t>.</w:t>
      </w:r>
      <w:proofErr w:type="gramEnd"/>
      <w:r w:rsidRPr="00022A1E">
        <w:rPr>
          <w:rFonts w:cs="Helvetica"/>
          <w:szCs w:val="20"/>
        </w:rPr>
        <w:t xml:space="preserve"> </w:t>
      </w:r>
      <w:r w:rsidRPr="00022A1E">
        <w:rPr>
          <w:rFonts w:cs="Helvetica"/>
          <w:i/>
          <w:szCs w:val="20"/>
        </w:rPr>
        <w:t xml:space="preserve">Quality Standards for Advocacy Schemes is a product of the Charter in Action programme initiated by </w:t>
      </w:r>
      <w:proofErr w:type="spellStart"/>
      <w:r w:rsidRPr="00022A1E">
        <w:rPr>
          <w:rFonts w:cs="Helvetica"/>
          <w:i/>
          <w:szCs w:val="20"/>
        </w:rPr>
        <w:t>AfA</w:t>
      </w:r>
      <w:proofErr w:type="spellEnd"/>
      <w:r w:rsidRPr="00022A1E">
        <w:rPr>
          <w:rFonts w:cs="Helvetica"/>
          <w:i/>
          <w:szCs w:val="20"/>
        </w:rPr>
        <w:t xml:space="preserve"> in 2005. It consists of two main elements: firstly, a series of evidence-based quality standards for advocacy organisations and secondly, a code of practice for advocates. It also includes a series of training exercises designed to support groups in thinking through the issues involved in adopting the standards. Although </w:t>
      </w:r>
      <w:proofErr w:type="spellStart"/>
      <w:r w:rsidRPr="00022A1E">
        <w:rPr>
          <w:rFonts w:cs="Helvetica"/>
          <w:i/>
          <w:szCs w:val="20"/>
        </w:rPr>
        <w:t>AfA</w:t>
      </w:r>
      <w:proofErr w:type="spellEnd"/>
      <w:r w:rsidRPr="00022A1E">
        <w:rPr>
          <w:rFonts w:cs="Helvetica"/>
          <w:i/>
          <w:szCs w:val="20"/>
        </w:rPr>
        <w:t>, the leading umbrella organisation for the advocacy sector in England and Wales has now closed the documents remain available</w:t>
      </w:r>
      <w:r w:rsidRPr="00901696">
        <w:rPr>
          <w:rFonts w:cs="Helvetica"/>
          <w:szCs w:val="20"/>
        </w:rPr>
        <w:t xml:space="preserve"> </w:t>
      </w:r>
    </w:p>
    <w:p w:rsidR="00B74873" w:rsidRPr="00E04145" w:rsidRDefault="00B74873" w:rsidP="00B74873">
      <w:pPr>
        <w:rPr>
          <w:rFonts w:cs="Helvetica"/>
          <w:i/>
          <w:color w:val="141413"/>
          <w:szCs w:val="22"/>
        </w:rPr>
      </w:pPr>
      <w:r>
        <w:rPr>
          <w:rFonts w:cs="Helvetica"/>
          <w:color w:val="141413"/>
          <w:szCs w:val="22"/>
        </w:rPr>
        <w:t xml:space="preserve">Advocacy Quality Performance Mark (2014) </w:t>
      </w:r>
      <w:hyperlink r:id="rId50" w:history="1">
        <w:r w:rsidRPr="00712FF7">
          <w:rPr>
            <w:rStyle w:val="Hyperlink"/>
            <w:rFonts w:cs="Helvetica"/>
            <w:szCs w:val="22"/>
          </w:rPr>
          <w:t>Advocacy Code of Practice</w:t>
        </w:r>
      </w:hyperlink>
      <w:r>
        <w:rPr>
          <w:rFonts w:cs="Helvetica"/>
          <w:color w:val="141413"/>
          <w:szCs w:val="22"/>
        </w:rPr>
        <w:t xml:space="preserve">. </w:t>
      </w:r>
      <w:r w:rsidRPr="00712FF7">
        <w:rPr>
          <w:rFonts w:cs="Helvetica"/>
          <w:i/>
          <w:color w:val="141413"/>
          <w:szCs w:val="22"/>
        </w:rPr>
        <w:t xml:space="preserve">The advocacy </w:t>
      </w:r>
      <w:proofErr w:type="gramStart"/>
      <w:r w:rsidRPr="00712FF7">
        <w:rPr>
          <w:rFonts w:cs="Helvetica"/>
          <w:i/>
          <w:color w:val="141413"/>
          <w:szCs w:val="22"/>
        </w:rPr>
        <w:t>code of practice and advocacy charter (2002) are</w:t>
      </w:r>
      <w:proofErr w:type="gramEnd"/>
      <w:r w:rsidRPr="00712FF7">
        <w:rPr>
          <w:rFonts w:cs="Helvetica"/>
          <w:i/>
          <w:color w:val="141413"/>
          <w:szCs w:val="22"/>
        </w:rPr>
        <w:t xml:space="preserve"> available to download from </w:t>
      </w:r>
      <w:r>
        <w:rPr>
          <w:rFonts w:cs="Helvetica"/>
          <w:i/>
          <w:color w:val="141413"/>
          <w:szCs w:val="22"/>
        </w:rPr>
        <w:t>the Advocacy QPM website</w:t>
      </w:r>
      <w:r w:rsidRPr="00E04145">
        <w:rPr>
          <w:rFonts w:cs="Helvetica"/>
          <w:i/>
          <w:color w:val="141413"/>
          <w:szCs w:val="22"/>
        </w:rPr>
        <w:t xml:space="preserve">, which </w:t>
      </w:r>
      <w:r w:rsidRPr="00E04145">
        <w:rPr>
          <w:i/>
        </w:rPr>
        <w:t>enables advocacy providers to demonstrate how they are meeting the standards set out in the code.</w:t>
      </w:r>
    </w:p>
    <w:p w:rsidR="00C67E9F" w:rsidRPr="00BE73EA" w:rsidRDefault="00C67E9F" w:rsidP="00C67E9F">
      <w:pPr>
        <w:rPr>
          <w:rFonts w:cs="Helvetica"/>
          <w:color w:val="141413"/>
        </w:rPr>
      </w:pPr>
      <w:r>
        <w:rPr>
          <w:rFonts w:cs="Helvetica"/>
          <w:color w:val="141413"/>
        </w:rPr>
        <w:t xml:space="preserve">Assist Advocacy Services in Staffordshire (no date). </w:t>
      </w:r>
      <w:hyperlink r:id="rId51" w:history="1">
        <w:r w:rsidRPr="00C67E9F">
          <w:rPr>
            <w:rStyle w:val="Hyperlink"/>
            <w:rFonts w:cs="Helvetica"/>
          </w:rPr>
          <w:t>The Watching Brief</w:t>
        </w:r>
      </w:hyperlink>
      <w:r>
        <w:rPr>
          <w:rFonts w:cs="Helvetica"/>
          <w:color w:val="141413"/>
        </w:rPr>
        <w:t xml:space="preserve">: </w:t>
      </w:r>
      <w:r>
        <w:t>Working with advocates using Non-Instructed Advocacy</w:t>
      </w:r>
      <w:r>
        <w:rPr>
          <w:rFonts w:cs="Helvetica"/>
          <w:color w:val="141413"/>
        </w:rPr>
        <w:t xml:space="preserve"> </w:t>
      </w:r>
    </w:p>
    <w:p w:rsidR="00B74873" w:rsidRPr="00936BF0" w:rsidRDefault="00B74873" w:rsidP="00B74873">
      <w:pPr>
        <w:rPr>
          <w:rFonts w:cs="Calibri"/>
          <w:color w:val="000000"/>
          <w:szCs w:val="22"/>
        </w:rPr>
      </w:pPr>
      <w:r w:rsidRPr="00936BF0">
        <w:rPr>
          <w:rFonts w:cs="Helvetica"/>
          <w:color w:val="141413"/>
          <w:szCs w:val="22"/>
        </w:rPr>
        <w:t xml:space="preserve">Bauer A, Dixon J, </w:t>
      </w:r>
      <w:proofErr w:type="spellStart"/>
      <w:r w:rsidRPr="00936BF0">
        <w:rPr>
          <w:rFonts w:cs="Helvetica"/>
          <w:color w:val="141413"/>
          <w:szCs w:val="22"/>
        </w:rPr>
        <w:t>Wistow</w:t>
      </w:r>
      <w:proofErr w:type="spellEnd"/>
      <w:r w:rsidRPr="00936BF0">
        <w:rPr>
          <w:rFonts w:cs="Helvetica"/>
          <w:color w:val="141413"/>
          <w:szCs w:val="22"/>
        </w:rPr>
        <w:t xml:space="preserve"> G &amp; Knapp M (2013) </w:t>
      </w:r>
      <w:hyperlink r:id="rId52" w:history="1">
        <w:r w:rsidRPr="00022A1E">
          <w:rPr>
            <w:rStyle w:val="Hyperlink"/>
            <w:rFonts w:cs="Helvetica"/>
            <w:szCs w:val="22"/>
          </w:rPr>
          <w:t>Investing in Advocacy for Parents with Learning Disabilities: What is the Economic Argument?</w:t>
        </w:r>
      </w:hyperlink>
      <w:r w:rsidRPr="00936BF0">
        <w:rPr>
          <w:rFonts w:cs="Helvetica"/>
          <w:color w:val="141413"/>
          <w:szCs w:val="22"/>
        </w:rPr>
        <w:t xml:space="preserve"> </w:t>
      </w:r>
      <w:proofErr w:type="gramStart"/>
      <w:r w:rsidRPr="00936BF0">
        <w:rPr>
          <w:color w:val="3B3B3B"/>
          <w:szCs w:val="30"/>
        </w:rPr>
        <w:t>Discussion Paper 2860, London School of Economics</w:t>
      </w:r>
      <w:r w:rsidRPr="00022A1E">
        <w:rPr>
          <w:rFonts w:cs="Helvetica"/>
          <w:i/>
          <w:color w:val="141413"/>
          <w:szCs w:val="22"/>
        </w:rPr>
        <w:t>.</w:t>
      </w:r>
      <w:proofErr w:type="gramEnd"/>
      <w:r w:rsidRPr="00022A1E">
        <w:rPr>
          <w:rFonts w:cs="Helvetica"/>
          <w:i/>
          <w:color w:val="141413"/>
          <w:szCs w:val="22"/>
        </w:rPr>
        <w:t xml:space="preserve"> </w:t>
      </w:r>
      <w:r w:rsidRPr="00022A1E">
        <w:rPr>
          <w:rFonts w:cs="Calibri"/>
          <w:i/>
          <w:color w:val="000000"/>
          <w:szCs w:val="22"/>
        </w:rPr>
        <w:t>This review investigates some of the costs and outcomes of advocacy provided to parents with learning disabilities at risk of losing their children into care.</w:t>
      </w:r>
    </w:p>
    <w:p w:rsidR="00B74873" w:rsidRPr="009B7C72" w:rsidRDefault="00B74873" w:rsidP="00B74873">
      <w:pPr>
        <w:rPr>
          <w:rFonts w:cs="Helvetica"/>
          <w:szCs w:val="22"/>
        </w:rPr>
      </w:pPr>
      <w:r w:rsidRPr="009B7C72">
        <w:rPr>
          <w:rFonts w:cs="Helvetica"/>
          <w:szCs w:val="22"/>
        </w:rPr>
        <w:t xml:space="preserve">Brown G, </w:t>
      </w:r>
      <w:proofErr w:type="spellStart"/>
      <w:r w:rsidRPr="009B7C72">
        <w:rPr>
          <w:rFonts w:cs="Helvetica"/>
          <w:szCs w:val="22"/>
        </w:rPr>
        <w:t>Standen</w:t>
      </w:r>
      <w:proofErr w:type="spellEnd"/>
      <w:r w:rsidRPr="009B7C72">
        <w:rPr>
          <w:rFonts w:cs="Helvetica"/>
          <w:szCs w:val="22"/>
        </w:rPr>
        <w:t xml:space="preserve"> N, </w:t>
      </w:r>
      <w:proofErr w:type="spellStart"/>
      <w:r w:rsidRPr="009B7C72">
        <w:rPr>
          <w:rFonts w:cs="Helvetica"/>
          <w:szCs w:val="22"/>
        </w:rPr>
        <w:t>Khilji</w:t>
      </w:r>
      <w:proofErr w:type="spellEnd"/>
      <w:r w:rsidRPr="009B7C72">
        <w:rPr>
          <w:rFonts w:cs="Helvetica"/>
          <w:szCs w:val="22"/>
        </w:rPr>
        <w:t xml:space="preserve"> B (2013) Dementia Advocacy in a Time of Austerity, Coventry University, Coventry. </w:t>
      </w:r>
      <w:r w:rsidRPr="009B7C72">
        <w:rPr>
          <w:i/>
        </w:rPr>
        <w:t>The study draws attention to the benefits of advocacy as a means of supporting older people with dementia and illuminates internal and external challenges encountered by third sector organisations providing this type of support.</w:t>
      </w:r>
    </w:p>
    <w:p w:rsidR="00B74873" w:rsidRPr="00197D49" w:rsidRDefault="00B74873" w:rsidP="00B74873">
      <w:pPr>
        <w:rPr>
          <w:rFonts w:cs="Times"/>
          <w:i/>
          <w:szCs w:val="26"/>
        </w:rPr>
      </w:pPr>
      <w:r w:rsidRPr="00197D49">
        <w:rPr>
          <w:rFonts w:cs="Times"/>
          <w:szCs w:val="26"/>
        </w:rPr>
        <w:t>Change UR Mind</w:t>
      </w:r>
      <w:r w:rsidRPr="008F24A9">
        <w:rPr>
          <w:rFonts w:cs="Times"/>
          <w:szCs w:val="26"/>
        </w:rPr>
        <w:t xml:space="preserve"> </w:t>
      </w:r>
      <w:r w:rsidRPr="00197D49">
        <w:rPr>
          <w:rFonts w:cs="Times"/>
          <w:i/>
          <w:szCs w:val="26"/>
        </w:rPr>
        <w:t xml:space="preserve">Transitions Advocacy </w:t>
      </w:r>
      <w:r>
        <w:rPr>
          <w:rFonts w:cs="Times"/>
          <w:i/>
          <w:szCs w:val="26"/>
        </w:rPr>
        <w:t>P</w:t>
      </w:r>
      <w:r w:rsidRPr="00197D49">
        <w:rPr>
          <w:rFonts w:cs="Times"/>
          <w:i/>
          <w:szCs w:val="26"/>
        </w:rPr>
        <w:t xml:space="preserve">roject </w:t>
      </w:r>
      <w:r>
        <w:rPr>
          <w:rFonts w:cs="Times"/>
          <w:szCs w:val="26"/>
        </w:rPr>
        <w:t xml:space="preserve">Available at </w:t>
      </w:r>
      <w:hyperlink r:id="rId53" w:history="1">
        <w:r w:rsidRPr="00B65B46">
          <w:rPr>
            <w:rStyle w:val="Hyperlink"/>
            <w:rFonts w:cs="Times"/>
            <w:bCs/>
            <w:szCs w:val="26"/>
          </w:rPr>
          <w:t>http://www.changeurmind.org.uk/projects/8/transitions-advocacy-project</w:t>
        </w:r>
      </w:hyperlink>
      <w:r>
        <w:rPr>
          <w:rFonts w:cs="Times"/>
          <w:bCs/>
          <w:szCs w:val="26"/>
        </w:rPr>
        <w:t xml:space="preserve"> (Accessed 26 August 2014)</w:t>
      </w:r>
      <w:r>
        <w:rPr>
          <w:rFonts w:cs="Times"/>
          <w:szCs w:val="26"/>
        </w:rPr>
        <w:t xml:space="preserve">. </w:t>
      </w:r>
      <w:r w:rsidRPr="00197D49">
        <w:rPr>
          <w:rFonts w:cs="Times"/>
          <w:i/>
          <w:szCs w:val="26"/>
        </w:rPr>
        <w:t xml:space="preserve">A project delivered by </w:t>
      </w:r>
      <w:hyperlink r:id="rId54" w:history="1">
        <w:r w:rsidRPr="00197D49">
          <w:rPr>
            <w:rFonts w:cs="Times"/>
            <w:i/>
            <w:szCs w:val="26"/>
          </w:rPr>
          <w:t>Youth Focus: North East</w:t>
        </w:r>
      </w:hyperlink>
      <w:r w:rsidRPr="00197D49">
        <w:rPr>
          <w:rFonts w:cs="Times"/>
          <w:i/>
          <w:szCs w:val="26"/>
        </w:rPr>
        <w:t xml:space="preserve"> in partnership with </w:t>
      </w:r>
      <w:proofErr w:type="spellStart"/>
      <w:r w:rsidRPr="00197D49">
        <w:rPr>
          <w:rFonts w:cs="Times"/>
          <w:i/>
          <w:szCs w:val="26"/>
        </w:rPr>
        <w:t>YoungMinds</w:t>
      </w:r>
      <w:proofErr w:type="spellEnd"/>
      <w:r w:rsidRPr="00197D49">
        <w:rPr>
          <w:rFonts w:cs="Times"/>
          <w:i/>
          <w:szCs w:val="26"/>
        </w:rPr>
        <w:t xml:space="preserve">, and is funded by the Clinical Innovations Team (NHS North East). </w:t>
      </w:r>
      <w:r w:rsidRPr="00197D49">
        <w:rPr>
          <w:rFonts w:cs="Times"/>
          <w:bCs/>
          <w:i/>
          <w:szCs w:val="26"/>
        </w:rPr>
        <w:t xml:space="preserve">The site includes a service directory and case study material, some of which has been </w:t>
      </w:r>
      <w:r w:rsidRPr="00197D49">
        <w:rPr>
          <w:rFonts w:cs="Times"/>
          <w:i/>
          <w:szCs w:val="26"/>
        </w:rPr>
        <w:t>sourced from the Young Minds website.</w:t>
      </w:r>
    </w:p>
    <w:p w:rsidR="009B7C72" w:rsidRDefault="009B7C72" w:rsidP="00B74873">
      <w:pPr>
        <w:rPr>
          <w:rFonts w:cs="Helvetica"/>
          <w:color w:val="141413"/>
          <w:szCs w:val="22"/>
        </w:rPr>
      </w:pPr>
    </w:p>
    <w:p w:rsidR="009B7C72" w:rsidRDefault="009B7C72" w:rsidP="00B74873">
      <w:pPr>
        <w:rPr>
          <w:rFonts w:cs="Helvetica"/>
          <w:color w:val="141413"/>
          <w:szCs w:val="22"/>
        </w:rPr>
      </w:pPr>
    </w:p>
    <w:p w:rsidR="00B74873" w:rsidRPr="009B7C72" w:rsidRDefault="00B74873" w:rsidP="00B74873">
      <w:pPr>
        <w:rPr>
          <w:rFonts w:cs="Helvetica"/>
          <w:szCs w:val="18"/>
        </w:rPr>
      </w:pPr>
      <w:r w:rsidRPr="00197D49">
        <w:rPr>
          <w:rFonts w:cs="Helvetica"/>
          <w:color w:val="141413"/>
          <w:szCs w:val="22"/>
        </w:rPr>
        <w:lastRenderedPageBreak/>
        <w:t>Dementia Advocacy Network</w:t>
      </w:r>
      <w:r w:rsidRPr="00090A4A">
        <w:rPr>
          <w:rFonts w:cs="Helvetica"/>
          <w:color w:val="141413"/>
          <w:szCs w:val="22"/>
        </w:rPr>
        <w:t xml:space="preserve"> and Advocacy Plus (2012) </w:t>
      </w:r>
      <w:hyperlink r:id="rId55" w:history="1">
        <w:r w:rsidRPr="00197D49">
          <w:rPr>
            <w:rStyle w:val="Hyperlink"/>
            <w:rFonts w:cs="Helvetica"/>
            <w:szCs w:val="22"/>
          </w:rPr>
          <w:t>Taking Their Side: Fighting Their Corner 16 Stories Demonstrating the Difference Independent Advocacy Makes to the Lives of People with Dementia</w:t>
        </w:r>
      </w:hyperlink>
      <w:r>
        <w:rPr>
          <w:rFonts w:cs="Helvetica"/>
          <w:color w:val="141413"/>
          <w:szCs w:val="22"/>
        </w:rPr>
        <w:t>, DAN</w:t>
      </w:r>
      <w:r w:rsidRPr="00090A4A">
        <w:rPr>
          <w:rFonts w:cs="Helvetica"/>
          <w:color w:val="141413"/>
          <w:szCs w:val="22"/>
        </w:rPr>
        <w:t xml:space="preserve">, </w:t>
      </w:r>
      <w:proofErr w:type="gramStart"/>
      <w:r w:rsidRPr="00090A4A">
        <w:rPr>
          <w:rFonts w:cs="Helvetica"/>
          <w:color w:val="141413"/>
          <w:szCs w:val="22"/>
        </w:rPr>
        <w:t>London</w:t>
      </w:r>
      <w:proofErr w:type="gramEnd"/>
      <w:r w:rsidRPr="009B7C72">
        <w:rPr>
          <w:rFonts w:cs="Helvetica"/>
          <w:szCs w:val="22"/>
        </w:rPr>
        <w:t xml:space="preserve">. </w:t>
      </w:r>
      <w:r w:rsidRPr="009B7C72">
        <w:rPr>
          <w:rFonts w:cs="Helvetica"/>
          <w:i/>
          <w:szCs w:val="18"/>
        </w:rPr>
        <w:t>This book is a collection of stories about the contribution made by advocates working in different organisations and different settings including care homes, hospitals and in the community, from across the UK. The stories are written from the perspective of the advocate, with some comments from people with dementia themselves. Although the network has now closed this resource is still available</w:t>
      </w:r>
      <w:r w:rsidRPr="009B7C72">
        <w:rPr>
          <w:rFonts w:cs="Helvetica"/>
          <w:szCs w:val="18"/>
        </w:rPr>
        <w:t>.</w:t>
      </w:r>
    </w:p>
    <w:p w:rsidR="00B74873" w:rsidRPr="00A73584" w:rsidRDefault="00B74873" w:rsidP="00B74873">
      <w:pPr>
        <w:rPr>
          <w:color w:val="000000"/>
        </w:rPr>
      </w:pPr>
      <w:r w:rsidRPr="00A73584">
        <w:t xml:space="preserve">Department for Constitutional Affairs (2007) </w:t>
      </w:r>
      <w:hyperlink r:id="rId56" w:history="1">
        <w:r w:rsidRPr="00A73584">
          <w:rPr>
            <w:rStyle w:val="Hyperlink"/>
          </w:rPr>
          <w:t>Mental Capacity Act 2005 Code of Practice</w:t>
        </w:r>
      </w:hyperlink>
      <w:r w:rsidRPr="00A73584">
        <w:t xml:space="preserve">. London: </w:t>
      </w:r>
      <w:r w:rsidRPr="00A73584">
        <w:rPr>
          <w:rFonts w:eastAsia="Times New Roman"/>
          <w:lang w:eastAsia="en-GB"/>
        </w:rPr>
        <w:t>The Stationery Office</w:t>
      </w:r>
      <w:r>
        <w:rPr>
          <w:rFonts w:eastAsia="Times New Roman"/>
          <w:lang w:eastAsia="en-GB"/>
        </w:rPr>
        <w:t xml:space="preserve">. </w:t>
      </w:r>
      <w:r w:rsidRPr="00A73584">
        <w:rPr>
          <w:i/>
        </w:rPr>
        <w:t xml:space="preserve">The Code of Practice supports the </w:t>
      </w:r>
      <w:r>
        <w:rPr>
          <w:i/>
        </w:rPr>
        <w:t>mental Capacity Act (</w:t>
      </w:r>
      <w:r w:rsidRPr="00A73584">
        <w:rPr>
          <w:i/>
        </w:rPr>
        <w:t>MCA</w:t>
      </w:r>
      <w:r>
        <w:rPr>
          <w:i/>
        </w:rPr>
        <w:t>)</w:t>
      </w:r>
      <w:r w:rsidRPr="00A73584">
        <w:rPr>
          <w:i/>
        </w:rPr>
        <w:t xml:space="preserve"> and provides guidance to all those who care for and/or make decisions on behalf of adults who lack capacity. The Code includes case studies and clearly explains in more detail the key features of the MCA</w:t>
      </w:r>
      <w:r>
        <w:rPr>
          <w:i/>
        </w:rPr>
        <w:t>.</w:t>
      </w:r>
      <w:r w:rsidRPr="00A73584">
        <w:rPr>
          <w:rFonts w:eastAsia="Times New Roman"/>
          <w:lang w:eastAsia="en-GB"/>
        </w:rPr>
        <w:t xml:space="preserve"> </w:t>
      </w:r>
    </w:p>
    <w:p w:rsidR="00C67E9F" w:rsidRDefault="00C67E9F" w:rsidP="00B74873">
      <w:pPr>
        <w:rPr>
          <w:rFonts w:cs="Helvetica"/>
          <w:color w:val="141413"/>
        </w:rPr>
      </w:pPr>
      <w:proofErr w:type="gramStart"/>
      <w:r w:rsidRPr="00BE73EA">
        <w:rPr>
          <w:rFonts w:cs="Helvetica"/>
          <w:color w:val="141413"/>
        </w:rPr>
        <w:t xml:space="preserve">Empowerment Matters </w:t>
      </w:r>
      <w:r w:rsidRPr="002548C6">
        <w:rPr>
          <w:rFonts w:cs="Helvetica"/>
          <w:i/>
          <w:color w:val="141413"/>
        </w:rPr>
        <w:t>Resources</w:t>
      </w:r>
      <w:r>
        <w:rPr>
          <w:rFonts w:cs="Helvetica"/>
          <w:color w:val="141413"/>
        </w:rPr>
        <w:t xml:space="preserve"> Available at </w:t>
      </w:r>
      <w:hyperlink r:id="rId57" w:history="1">
        <w:r w:rsidRPr="004B548D">
          <w:rPr>
            <w:rStyle w:val="Hyperlink"/>
            <w:rFonts w:cs="Helvetica"/>
          </w:rPr>
          <w:t>http://www.empowermentmatters.co.uk/?page_id=74</w:t>
        </w:r>
      </w:hyperlink>
      <w:r>
        <w:rPr>
          <w:rFonts w:cs="Helvetica"/>
          <w:color w:val="141413"/>
        </w:rPr>
        <w:t xml:space="preserve"> (no date) (Accessed 21 October 2014).</w:t>
      </w:r>
      <w:proofErr w:type="gramEnd"/>
      <w:r>
        <w:rPr>
          <w:rFonts w:cs="Helvetica"/>
          <w:color w:val="141413"/>
        </w:rPr>
        <w:t xml:space="preserve"> </w:t>
      </w:r>
      <w:r w:rsidRPr="00C67E9F">
        <w:rPr>
          <w:rFonts w:cs="Helvetica"/>
          <w:i/>
          <w:color w:val="141413"/>
        </w:rPr>
        <w:t>This website contains a wealth of resources focusing on good practice in advocacy for advocates including</w:t>
      </w:r>
      <w:r>
        <w:rPr>
          <w:rFonts w:cs="Helvetica"/>
          <w:i/>
          <w:color w:val="141413"/>
        </w:rPr>
        <w:t>:</w:t>
      </w:r>
      <w:r>
        <w:rPr>
          <w:rFonts w:cs="Helvetica"/>
          <w:color w:val="141413"/>
        </w:rPr>
        <w:t xml:space="preserve"> </w:t>
      </w:r>
      <w:r w:rsidRPr="00BE73EA">
        <w:rPr>
          <w:rFonts w:cs="Helvetica"/>
          <w:color w:val="141413"/>
        </w:rPr>
        <w:t xml:space="preserve">Making financial decisions: </w:t>
      </w:r>
      <w:hyperlink r:id="rId58" w:history="1">
        <w:r w:rsidRPr="00B74873">
          <w:rPr>
            <w:rStyle w:val="Hyperlink"/>
            <w:rFonts w:cs="Helvetica"/>
          </w:rPr>
          <w:t>Guidance for assessing, supporting and empowering specific decision making</w:t>
        </w:r>
      </w:hyperlink>
      <w:r>
        <w:rPr>
          <w:rFonts w:cs="Helvetica"/>
          <w:color w:val="141413"/>
        </w:rPr>
        <w:t>.</w:t>
      </w:r>
    </w:p>
    <w:p w:rsidR="00B74873" w:rsidRPr="00A7353C" w:rsidRDefault="00B74873" w:rsidP="00B74873">
      <w:pPr>
        <w:rPr>
          <w:color w:val="000000"/>
        </w:rPr>
      </w:pPr>
      <w:r w:rsidRPr="00A7353C">
        <w:rPr>
          <w:color w:val="000000"/>
        </w:rPr>
        <w:t>Equality and Human Rights Commission</w:t>
      </w:r>
      <w:r>
        <w:rPr>
          <w:color w:val="000000"/>
        </w:rPr>
        <w:t xml:space="preserve"> </w:t>
      </w:r>
      <w:r w:rsidRPr="00197D49">
        <w:rPr>
          <w:rFonts w:cs="Georgia"/>
          <w:color w:val="262626"/>
          <w:szCs w:val="64"/>
        </w:rPr>
        <w:t>(2010)</w:t>
      </w:r>
      <w:r>
        <w:rPr>
          <w:rFonts w:cs="Georgia"/>
          <w:color w:val="262626"/>
          <w:szCs w:val="64"/>
        </w:rPr>
        <w:t xml:space="preserve"> Research Report 67</w:t>
      </w:r>
      <w:r>
        <w:rPr>
          <w:color w:val="000000"/>
        </w:rPr>
        <w:t xml:space="preserve"> </w:t>
      </w:r>
      <w:hyperlink r:id="rId59" w:history="1">
        <w:r w:rsidRPr="00197D49">
          <w:rPr>
            <w:rStyle w:val="Hyperlink"/>
            <w:rFonts w:cs="Georgia"/>
            <w:szCs w:val="60"/>
          </w:rPr>
          <w:t>Advocacy in social care for groups protected under equality legislation</w:t>
        </w:r>
      </w:hyperlink>
      <w:r>
        <w:rPr>
          <w:rFonts w:cs="Georgia"/>
          <w:color w:val="141413"/>
          <w:szCs w:val="60"/>
        </w:rPr>
        <w:t>.</w:t>
      </w:r>
      <w:r w:rsidRPr="00A7353C">
        <w:rPr>
          <w:rFonts w:cs="Georgia"/>
          <w:color w:val="141413"/>
          <w:szCs w:val="60"/>
        </w:rPr>
        <w:t xml:space="preserve"> </w:t>
      </w:r>
      <w:r w:rsidRPr="00197D49">
        <w:rPr>
          <w:i/>
          <w:color w:val="000000"/>
        </w:rPr>
        <w:t>The purpose of this study was to assess the extent to which existing advocacy provision is available for people in the groups protected by equality legislation.</w:t>
      </w:r>
    </w:p>
    <w:p w:rsidR="00B74873" w:rsidRPr="00166F2B" w:rsidRDefault="00B74873" w:rsidP="00B74873">
      <w:pPr>
        <w:rPr>
          <w:rFonts w:cs="Helvetica"/>
          <w:color w:val="141413"/>
          <w:szCs w:val="22"/>
        </w:rPr>
      </w:pPr>
      <w:r w:rsidRPr="00022E45">
        <w:rPr>
          <w:rFonts w:cs="Helvetica"/>
          <w:color w:val="141413"/>
          <w:szCs w:val="22"/>
        </w:rPr>
        <w:t>Equalities National Council (2012)</w:t>
      </w:r>
      <w:r w:rsidRPr="00166F2B">
        <w:rPr>
          <w:rFonts w:cs="Helvetica"/>
          <w:color w:val="141413"/>
          <w:szCs w:val="22"/>
        </w:rPr>
        <w:t xml:space="preserve"> </w:t>
      </w:r>
      <w:hyperlink r:id="rId60" w:history="1">
        <w:r w:rsidRPr="00022E45">
          <w:rPr>
            <w:rStyle w:val="Hyperlink"/>
            <w:rFonts w:cs="Helvetica"/>
            <w:szCs w:val="22"/>
          </w:rPr>
          <w:t>Stop, Look and Listen: A Manifesto for Change and Inclusion of Black and Minority Ethnic Disabled People, Their Carers and Families</w:t>
        </w:r>
      </w:hyperlink>
      <w:r>
        <w:rPr>
          <w:rFonts w:cs="Helvetica"/>
          <w:color w:val="141413"/>
          <w:szCs w:val="22"/>
        </w:rPr>
        <w:t xml:space="preserve">. </w:t>
      </w:r>
      <w:r w:rsidRPr="00203E3C">
        <w:rPr>
          <w:rFonts w:cs="Trebuchet MS"/>
          <w:i/>
          <w:szCs w:val="32"/>
        </w:rPr>
        <w:t>A BME user-led Disabled People Organisation, committed to developing advocacy services and community programmes</w:t>
      </w:r>
      <w:r>
        <w:rPr>
          <w:rFonts w:cs="Trebuchet MS"/>
          <w:i/>
          <w:szCs w:val="32"/>
        </w:rPr>
        <w:t>.</w:t>
      </w:r>
    </w:p>
    <w:p w:rsidR="00B74873" w:rsidRPr="00166F2B" w:rsidRDefault="00B74873" w:rsidP="00B74873">
      <w:pPr>
        <w:rPr>
          <w:rFonts w:cs="Helvetica"/>
          <w:color w:val="141413"/>
          <w:szCs w:val="22"/>
        </w:rPr>
      </w:pPr>
      <w:r w:rsidRPr="00166F2B">
        <w:rPr>
          <w:rFonts w:cs="Helvetica"/>
          <w:color w:val="141413"/>
          <w:szCs w:val="22"/>
        </w:rPr>
        <w:t xml:space="preserve">Franklin A, Knight A (2011) </w:t>
      </w:r>
      <w:hyperlink r:id="rId61" w:history="1">
        <w:r w:rsidRPr="00AB369A">
          <w:rPr>
            <w:rStyle w:val="Hyperlink"/>
            <w:rFonts w:cs="Helvetica"/>
            <w:szCs w:val="22"/>
          </w:rPr>
          <w:t>Someone on our Side: Advocacy for Disabled Children and Young People.</w:t>
        </w:r>
      </w:hyperlink>
      <w:r w:rsidRPr="00166F2B">
        <w:rPr>
          <w:rFonts w:cs="Helvetica"/>
          <w:color w:val="141413"/>
          <w:szCs w:val="22"/>
        </w:rPr>
        <w:t xml:space="preserve"> </w:t>
      </w:r>
      <w:r w:rsidRPr="00AB369A">
        <w:rPr>
          <w:rFonts w:cs="Helvetica"/>
          <w:i/>
          <w:color w:val="141413"/>
          <w:szCs w:val="22"/>
        </w:rPr>
        <w:t>This report, published by The Children’s Society Research Unit contains the findings and recommendations of a review into advocacy arrangements for children and disabled young people across England</w:t>
      </w:r>
      <w:r w:rsidRPr="00166F2B">
        <w:rPr>
          <w:rFonts w:cs="Helvetica"/>
          <w:color w:val="141413"/>
          <w:szCs w:val="22"/>
        </w:rPr>
        <w:t>.</w:t>
      </w:r>
    </w:p>
    <w:p w:rsidR="00B74873" w:rsidRPr="00A339A7" w:rsidRDefault="00B74873" w:rsidP="00B74873">
      <w:pPr>
        <w:rPr>
          <w:szCs w:val="40"/>
        </w:rPr>
      </w:pPr>
      <w:proofErr w:type="gramStart"/>
      <w:r w:rsidRPr="00A339A7">
        <w:rPr>
          <w:rFonts w:cs="Helvetica"/>
          <w:color w:val="141413"/>
          <w:szCs w:val="22"/>
        </w:rPr>
        <w:t xml:space="preserve">Horton C (2009) </w:t>
      </w:r>
      <w:hyperlink r:id="rId62" w:history="1">
        <w:r w:rsidRPr="00AB369A">
          <w:rPr>
            <w:rStyle w:val="Hyperlink"/>
            <w:rFonts w:cs="Helvetica"/>
            <w:szCs w:val="22"/>
          </w:rPr>
          <w:t>Creating a Stronger Information, Advice and Advocacy System for Older People</w:t>
        </w:r>
      </w:hyperlink>
      <w:r w:rsidRPr="00A339A7">
        <w:rPr>
          <w:rFonts w:cs="Helvetica"/>
          <w:color w:val="141413"/>
          <w:szCs w:val="22"/>
        </w:rPr>
        <w:t xml:space="preserve">, Joseph </w:t>
      </w:r>
      <w:proofErr w:type="spellStart"/>
      <w:r w:rsidRPr="00A339A7">
        <w:rPr>
          <w:rFonts w:cs="Helvetica"/>
          <w:color w:val="141413"/>
          <w:szCs w:val="22"/>
        </w:rPr>
        <w:t>Rowntree</w:t>
      </w:r>
      <w:proofErr w:type="spellEnd"/>
      <w:r w:rsidRPr="00A339A7">
        <w:rPr>
          <w:rFonts w:cs="Helvetica"/>
          <w:color w:val="141413"/>
          <w:szCs w:val="22"/>
        </w:rPr>
        <w:t xml:space="preserve"> Foundation Solutions, York.</w:t>
      </w:r>
      <w:proofErr w:type="gramEnd"/>
      <w:r w:rsidRPr="00A339A7">
        <w:rPr>
          <w:rFonts w:cs="Helvetica"/>
          <w:color w:val="141413"/>
          <w:szCs w:val="22"/>
        </w:rPr>
        <w:t xml:space="preserve"> </w:t>
      </w:r>
      <w:r w:rsidRPr="00AB369A">
        <w:rPr>
          <w:rFonts w:cs="Helvetica"/>
          <w:i/>
          <w:szCs w:val="22"/>
        </w:rPr>
        <w:t xml:space="preserve">This paper is based on development work in Newcastle on improving </w:t>
      </w:r>
      <w:r w:rsidRPr="00AB369A">
        <w:rPr>
          <w:i/>
          <w:szCs w:val="40"/>
        </w:rPr>
        <w:t>ways of working with existing systems to make them more 'older person friendly', efficient, and effective for all concerned. Practical improvement learning is derived from initiatives within the Newcastle Advocacy Centre and local partnerships.</w:t>
      </w:r>
    </w:p>
    <w:p w:rsidR="009B7C72" w:rsidRDefault="009B7C72" w:rsidP="00B74873">
      <w:pPr>
        <w:rPr>
          <w:rFonts w:cs="Helvetica Neue"/>
          <w:szCs w:val="28"/>
        </w:rPr>
      </w:pPr>
    </w:p>
    <w:p w:rsidR="00B74873" w:rsidRPr="00901696" w:rsidRDefault="00B74873" w:rsidP="00B74873">
      <w:pPr>
        <w:rPr>
          <w:rFonts w:cs="Helvetica Neue"/>
          <w:szCs w:val="28"/>
        </w:rPr>
      </w:pPr>
      <w:r w:rsidRPr="00A0311E">
        <w:rPr>
          <w:rFonts w:cs="Helvetica Neue"/>
          <w:szCs w:val="28"/>
        </w:rPr>
        <w:lastRenderedPageBreak/>
        <w:t>IRISS (2013)</w:t>
      </w:r>
      <w:r>
        <w:rPr>
          <w:rFonts w:cs="Helvetica Neue"/>
          <w:b/>
          <w:i/>
          <w:szCs w:val="28"/>
        </w:rPr>
        <w:t xml:space="preserve"> </w:t>
      </w:r>
      <w:hyperlink r:id="rId63" w:history="1">
        <w:r w:rsidRPr="00AB369A">
          <w:rPr>
            <w:rStyle w:val="Hyperlink"/>
            <w:rFonts w:cs="Helvetica Neue"/>
            <w:szCs w:val="28"/>
          </w:rPr>
          <w:t xml:space="preserve">Advocacy: Models and </w:t>
        </w:r>
        <w:r>
          <w:rPr>
            <w:rStyle w:val="Hyperlink"/>
            <w:rFonts w:cs="Helvetica Neue"/>
            <w:szCs w:val="28"/>
          </w:rPr>
          <w:t>E</w:t>
        </w:r>
        <w:r w:rsidRPr="00AB369A">
          <w:rPr>
            <w:rStyle w:val="Hyperlink"/>
            <w:rFonts w:cs="Helvetica Neue"/>
            <w:szCs w:val="28"/>
          </w:rPr>
          <w:t>ffectiveness</w:t>
        </w:r>
      </w:hyperlink>
      <w:r>
        <w:rPr>
          <w:rFonts w:cs="Helvetica Neue"/>
          <w:szCs w:val="28"/>
        </w:rPr>
        <w:t xml:space="preserve"> </w:t>
      </w:r>
      <w:proofErr w:type="gramStart"/>
      <w:r w:rsidRPr="00901696">
        <w:rPr>
          <w:rFonts w:cs="Helvetica Neue"/>
          <w:szCs w:val="28"/>
        </w:rPr>
        <w:t>The</w:t>
      </w:r>
      <w:proofErr w:type="gramEnd"/>
      <w:r w:rsidRPr="00901696">
        <w:rPr>
          <w:rFonts w:cs="Helvetica Neue"/>
          <w:szCs w:val="28"/>
        </w:rPr>
        <w:t xml:space="preserve"> Institute for Research and Innovation in Social Services (IRISS)</w:t>
      </w:r>
      <w:r>
        <w:rPr>
          <w:rFonts w:cs="Helvetica Neue"/>
          <w:szCs w:val="28"/>
        </w:rPr>
        <w:t>.</w:t>
      </w:r>
      <w:r w:rsidRPr="00901696">
        <w:rPr>
          <w:rFonts w:cs="Helvetica Neue"/>
          <w:szCs w:val="28"/>
        </w:rPr>
        <w:t xml:space="preserve"> </w:t>
      </w:r>
      <w:r w:rsidRPr="00AB369A">
        <w:rPr>
          <w:rFonts w:cs="Helvetica Neue"/>
          <w:i/>
          <w:szCs w:val="28"/>
        </w:rPr>
        <w:t>A concise research and practice review on the development and practice of advocacy in the UK. It draws on evidence in relation to advocacy with both children and adults and on literature from the fields of health and social care. The review outlines key elements to the most prevalent models of advocacy and identifies good practice, as well as the limitations of advocacy models.</w:t>
      </w:r>
      <w:r w:rsidRPr="00901696">
        <w:rPr>
          <w:rFonts w:cs="Helvetica Neue"/>
          <w:szCs w:val="28"/>
        </w:rPr>
        <w:t> </w:t>
      </w:r>
    </w:p>
    <w:p w:rsidR="00B74873" w:rsidRPr="00B74873" w:rsidRDefault="00B74873" w:rsidP="00B74873">
      <w:pPr>
        <w:rPr>
          <w:rFonts w:cs="Helvetica"/>
          <w:i/>
          <w:color w:val="141413"/>
          <w:szCs w:val="22"/>
        </w:rPr>
      </w:pPr>
      <w:proofErr w:type="gramStart"/>
      <w:r w:rsidRPr="002D681B">
        <w:rPr>
          <w:rFonts w:cs="Helvetica"/>
          <w:color w:val="141413"/>
          <w:szCs w:val="22"/>
        </w:rPr>
        <w:t xml:space="preserve">Lawton A (2009) </w:t>
      </w:r>
      <w:hyperlink r:id="rId64" w:history="1">
        <w:r w:rsidRPr="00AB369A">
          <w:rPr>
            <w:rStyle w:val="Hyperlink"/>
            <w:rFonts w:cs="Helvetica"/>
            <w:szCs w:val="22"/>
          </w:rPr>
          <w:t>Personalisation and Learning Disabilities: A Review of Evidence on Advocacy and its Practice for People with Learning Disabilities and High Support Needs</w:t>
        </w:r>
      </w:hyperlink>
      <w:r w:rsidRPr="002D681B">
        <w:rPr>
          <w:rFonts w:cs="Helvetica"/>
          <w:color w:val="141413"/>
          <w:szCs w:val="22"/>
        </w:rPr>
        <w:t>.</w:t>
      </w:r>
      <w:proofErr w:type="gramEnd"/>
      <w:r w:rsidRPr="002D681B">
        <w:rPr>
          <w:rFonts w:cs="Helvetica"/>
          <w:color w:val="141413"/>
          <w:szCs w:val="22"/>
        </w:rPr>
        <w:t xml:space="preserve"> SCIE Report 24, London.</w:t>
      </w:r>
      <w:r>
        <w:rPr>
          <w:rFonts w:cs="Helvetica"/>
          <w:color w:val="141413"/>
          <w:szCs w:val="22"/>
        </w:rPr>
        <w:t xml:space="preserve"> </w:t>
      </w:r>
      <w:r w:rsidRPr="00B74873">
        <w:rPr>
          <w:rFonts w:cs="Helvetica"/>
          <w:i/>
          <w:color w:val="141413"/>
          <w:szCs w:val="22"/>
        </w:rPr>
        <w:t>This review identified a lack of robust ‘published’ research on the impact of advocacy and called for more research so that better estimates of cost-effectiveness and impact can be made</w:t>
      </w:r>
      <w:r w:rsidRPr="00B74873">
        <w:rPr>
          <w:i/>
          <w:color w:val="343434"/>
          <w:szCs w:val="26"/>
        </w:rPr>
        <w:t>.</w:t>
      </w:r>
    </w:p>
    <w:p w:rsidR="00B74873" w:rsidRPr="00AB369A" w:rsidRDefault="00B74873" w:rsidP="00B748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i/>
          <w:szCs w:val="22"/>
        </w:rPr>
      </w:pPr>
      <w:r w:rsidRPr="00FB5EFB">
        <w:rPr>
          <w:rFonts w:cs="Helvetica"/>
          <w:szCs w:val="26"/>
        </w:rPr>
        <w:t xml:space="preserve">Macadam A, Watts R and </w:t>
      </w:r>
      <w:proofErr w:type="spellStart"/>
      <w:r w:rsidRPr="00FB5EFB">
        <w:rPr>
          <w:rFonts w:cs="Helvetica"/>
          <w:szCs w:val="26"/>
        </w:rPr>
        <w:t>Greig</w:t>
      </w:r>
      <w:proofErr w:type="spellEnd"/>
      <w:r w:rsidRPr="00FB5EFB">
        <w:rPr>
          <w:rFonts w:cs="Helvetica"/>
          <w:szCs w:val="26"/>
        </w:rPr>
        <w:t xml:space="preserve"> R. (2013) </w:t>
      </w:r>
      <w:hyperlink r:id="rId65" w:history="1">
        <w:r w:rsidRPr="00AB369A">
          <w:rPr>
            <w:rStyle w:val="Hyperlink"/>
            <w:rFonts w:cs="Helvetica"/>
            <w:szCs w:val="26"/>
          </w:rPr>
          <w:t>The Impact of Advocacy for People who Use Social Care Services</w:t>
        </w:r>
      </w:hyperlink>
      <w:r w:rsidRPr="00FB5EFB">
        <w:rPr>
          <w:rFonts w:cs="Helvetica"/>
          <w:szCs w:val="26"/>
        </w:rPr>
        <w:t xml:space="preserve">. </w:t>
      </w:r>
      <w:proofErr w:type="spellStart"/>
      <w:proofErr w:type="gramStart"/>
      <w:r w:rsidRPr="00FB5EFB">
        <w:rPr>
          <w:rFonts w:cs="Helvetica"/>
          <w:szCs w:val="26"/>
        </w:rPr>
        <w:t>NDTi</w:t>
      </w:r>
      <w:proofErr w:type="spellEnd"/>
      <w:r w:rsidRPr="00FB5EFB">
        <w:rPr>
          <w:rFonts w:cs="Helvetica"/>
          <w:szCs w:val="26"/>
        </w:rPr>
        <w:t>/ NIHR School for Social Care Research Scoping Review</w:t>
      </w:r>
      <w:r>
        <w:rPr>
          <w:rFonts w:cs="Helvetica"/>
          <w:szCs w:val="26"/>
        </w:rPr>
        <w:t>.</w:t>
      </w:r>
      <w:proofErr w:type="gramEnd"/>
      <w:r>
        <w:rPr>
          <w:rFonts w:cs="Helvetica"/>
          <w:szCs w:val="26"/>
        </w:rPr>
        <w:t xml:space="preserve"> </w:t>
      </w:r>
      <w:r w:rsidRPr="00AB369A">
        <w:rPr>
          <w:rFonts w:cs="Helvetica"/>
          <w:i/>
          <w:szCs w:val="44"/>
        </w:rPr>
        <w:t xml:space="preserve">This </w:t>
      </w:r>
      <w:r w:rsidRPr="00AB369A">
        <w:rPr>
          <w:rFonts w:cs="Helvetica"/>
          <w:i/>
          <w:szCs w:val="22"/>
        </w:rPr>
        <w:t>review is derived from an evaluation of the impact of advocacy and finds an overall lack of robust evidence particularly in terms of its cost-effectiveness.</w:t>
      </w:r>
    </w:p>
    <w:p w:rsidR="00B74873" w:rsidRDefault="00B74873" w:rsidP="00B74873">
      <w:pPr>
        <w:rPr>
          <w:color w:val="000000"/>
        </w:rPr>
      </w:pPr>
      <w:r>
        <w:rPr>
          <w:color w:val="000000"/>
        </w:rPr>
        <w:t xml:space="preserve">Rethink Mental Illness (2013) </w:t>
      </w:r>
      <w:hyperlink r:id="rId66" w:history="1">
        <w:r w:rsidRPr="00203E3C">
          <w:rPr>
            <w:rStyle w:val="Hyperlink"/>
          </w:rPr>
          <w:t>Advocacy</w:t>
        </w:r>
      </w:hyperlink>
      <w:r>
        <w:rPr>
          <w:color w:val="000000"/>
        </w:rPr>
        <w:t xml:space="preserve">. </w:t>
      </w:r>
      <w:r w:rsidRPr="00203E3C">
        <w:rPr>
          <w:i/>
          <w:color w:val="000000"/>
        </w:rPr>
        <w:t>This factsheet forms part of an online resource that explains what advocacy is, why an advocate might be needed and how to find one.</w:t>
      </w:r>
      <w:r>
        <w:rPr>
          <w:color w:val="000000"/>
        </w:rPr>
        <w:t xml:space="preserve"> </w:t>
      </w:r>
    </w:p>
    <w:p w:rsidR="00B74873" w:rsidRPr="00203E3C" w:rsidRDefault="00B74873" w:rsidP="00B748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i/>
          <w:color w:val="000000"/>
          <w:szCs w:val="20"/>
        </w:rPr>
      </w:pPr>
      <w:proofErr w:type="gramStart"/>
      <w:r w:rsidRPr="00166F2B">
        <w:rPr>
          <w:rFonts w:cs="Helvetica"/>
          <w:color w:val="141413"/>
          <w:szCs w:val="22"/>
        </w:rPr>
        <w:t xml:space="preserve">Royal College of Psychiatrists (2012), </w:t>
      </w:r>
      <w:hyperlink r:id="rId67" w:history="1">
        <w:r w:rsidRPr="00203E3C">
          <w:rPr>
            <w:rStyle w:val="Hyperlink"/>
            <w:rFonts w:cs="Helvetica"/>
            <w:szCs w:val="22"/>
          </w:rPr>
          <w:t>Independent Advocacy for People with Mental Disorder</w:t>
        </w:r>
      </w:hyperlink>
      <w:r w:rsidRPr="00166F2B">
        <w:rPr>
          <w:rFonts w:cs="Helvetica"/>
          <w:color w:val="141413"/>
          <w:szCs w:val="22"/>
        </w:rPr>
        <w:t>, Royal College of Psychiatrists, London.</w:t>
      </w:r>
      <w:proofErr w:type="gramEnd"/>
      <w:r>
        <w:rPr>
          <w:rFonts w:cs="Helvetica"/>
          <w:color w:val="141413"/>
          <w:szCs w:val="22"/>
        </w:rPr>
        <w:t xml:space="preserve"> </w:t>
      </w:r>
      <w:r w:rsidRPr="00203E3C">
        <w:rPr>
          <w:rFonts w:cs="Verdana"/>
          <w:i/>
          <w:color w:val="000000"/>
          <w:szCs w:val="20"/>
        </w:rPr>
        <w:t>This report updates and replaces an earlier document published by the RCP and provides information on what independent advocacy is and why it is needed.</w:t>
      </w:r>
    </w:p>
    <w:p w:rsidR="00B74873" w:rsidRPr="006D386E" w:rsidRDefault="00B74873" w:rsidP="00B74873">
      <w:pPr>
        <w:rPr>
          <w:i/>
          <w:color w:val="000000"/>
          <w:szCs w:val="28"/>
        </w:rPr>
      </w:pPr>
      <w:proofErr w:type="gramStart"/>
      <w:r>
        <w:rPr>
          <w:color w:val="000000"/>
          <w:szCs w:val="28"/>
        </w:rPr>
        <w:t>Social Care Institute of Excellence (2010).</w:t>
      </w:r>
      <w:proofErr w:type="gramEnd"/>
      <w:r>
        <w:rPr>
          <w:color w:val="000000"/>
          <w:szCs w:val="28"/>
        </w:rPr>
        <w:t xml:space="preserve"> </w:t>
      </w:r>
      <w:hyperlink r:id="rId68" w:history="1">
        <w:r w:rsidRPr="006D386E">
          <w:rPr>
            <w:rStyle w:val="Hyperlink"/>
            <w:szCs w:val="28"/>
          </w:rPr>
          <w:t>SCIE Guide 31</w:t>
        </w:r>
      </w:hyperlink>
      <w:r>
        <w:rPr>
          <w:color w:val="000000"/>
          <w:szCs w:val="28"/>
        </w:rPr>
        <w:t xml:space="preserve">: </w:t>
      </w:r>
      <w:r w:rsidRPr="006D386E">
        <w:rPr>
          <w:rFonts w:eastAsia="Times New Roman"/>
          <w:lang w:eastAsia="en-GB"/>
        </w:rPr>
        <w:t>Good practice guidance for the commissioning and monitoring of Independent Mental Capacity Advocate services</w:t>
      </w:r>
      <w:r>
        <w:rPr>
          <w:rFonts w:eastAsia="Times New Roman"/>
          <w:lang w:eastAsia="en-GB"/>
        </w:rPr>
        <w:t xml:space="preserve">. </w:t>
      </w:r>
      <w:r w:rsidRPr="006D386E">
        <w:rPr>
          <w:rFonts w:eastAsia="Times New Roman"/>
          <w:i/>
          <w:lang w:eastAsia="en-GB"/>
        </w:rPr>
        <w:t xml:space="preserve">SCIE have a </w:t>
      </w:r>
      <w:hyperlink r:id="rId69" w:history="1">
        <w:r w:rsidRPr="006D386E">
          <w:rPr>
            <w:rStyle w:val="Hyperlink"/>
            <w:rFonts w:eastAsia="Times New Roman"/>
            <w:i/>
            <w:lang w:eastAsia="en-GB"/>
          </w:rPr>
          <w:t>resource page for IMCAs</w:t>
        </w:r>
      </w:hyperlink>
      <w:r>
        <w:rPr>
          <w:rFonts w:eastAsia="Times New Roman"/>
          <w:i/>
          <w:lang w:eastAsia="en-GB"/>
        </w:rPr>
        <w:t>.</w:t>
      </w:r>
      <w:r w:rsidRPr="006D386E">
        <w:rPr>
          <w:rFonts w:eastAsia="Times New Roman"/>
          <w:i/>
          <w:lang w:eastAsia="en-GB"/>
        </w:rPr>
        <w:t xml:space="preserve"> </w:t>
      </w:r>
    </w:p>
    <w:p w:rsidR="00B74873" w:rsidRPr="00BE73EA" w:rsidRDefault="00B74873" w:rsidP="00B74873">
      <w:pPr>
        <w:rPr>
          <w:rFonts w:cs="Helvetica"/>
          <w:color w:val="141413"/>
        </w:rPr>
      </w:pPr>
      <w:proofErr w:type="gramStart"/>
      <w:r>
        <w:rPr>
          <w:color w:val="000000"/>
          <w:szCs w:val="28"/>
        </w:rPr>
        <w:t>Social Care Institute of Excellence (2009).</w:t>
      </w:r>
      <w:proofErr w:type="gramEnd"/>
      <w:r w:rsidRPr="00BE73EA">
        <w:rPr>
          <w:rFonts w:cs="Helvetica"/>
          <w:color w:val="141413"/>
        </w:rPr>
        <w:t xml:space="preserve"> </w:t>
      </w:r>
      <w:hyperlink r:id="rId70" w:history="1">
        <w:r w:rsidRPr="00B74873">
          <w:rPr>
            <w:rStyle w:val="Hyperlink"/>
            <w:rFonts w:cs="Helvetica"/>
          </w:rPr>
          <w:t>At a glance 12</w:t>
        </w:r>
      </w:hyperlink>
      <w:r w:rsidRPr="00BE73EA">
        <w:rPr>
          <w:rFonts w:cs="Helvetica"/>
          <w:color w:val="141413"/>
        </w:rPr>
        <w:t>: Personalisation briefing: Impl</w:t>
      </w:r>
      <w:r>
        <w:rPr>
          <w:rFonts w:cs="Helvetica"/>
          <w:color w:val="141413"/>
        </w:rPr>
        <w:t>ications for advocacy workers.</w:t>
      </w:r>
    </w:p>
    <w:p w:rsidR="00B74873" w:rsidRDefault="00B74873" w:rsidP="00B74873">
      <w:pPr>
        <w:rPr>
          <w:color w:val="000000"/>
          <w:szCs w:val="28"/>
        </w:rPr>
      </w:pPr>
      <w:proofErr w:type="spellStart"/>
      <w:r w:rsidRPr="00420C8C">
        <w:rPr>
          <w:color w:val="000000"/>
          <w:szCs w:val="28"/>
        </w:rPr>
        <w:t>Tow</w:t>
      </w:r>
      <w:r>
        <w:rPr>
          <w:color w:val="000000"/>
          <w:szCs w:val="28"/>
        </w:rPr>
        <w:t>nsley</w:t>
      </w:r>
      <w:proofErr w:type="spellEnd"/>
      <w:r>
        <w:rPr>
          <w:color w:val="000000"/>
          <w:szCs w:val="28"/>
        </w:rPr>
        <w:t xml:space="preserve"> R, Marriott A and Ward L (</w:t>
      </w:r>
      <w:r w:rsidRPr="00420C8C">
        <w:rPr>
          <w:color w:val="000000"/>
          <w:szCs w:val="28"/>
        </w:rPr>
        <w:t>2009</w:t>
      </w:r>
      <w:r>
        <w:rPr>
          <w:color w:val="000000"/>
          <w:szCs w:val="28"/>
        </w:rPr>
        <w:t xml:space="preserve">) </w:t>
      </w:r>
      <w:hyperlink r:id="rId71" w:history="1">
        <w:r w:rsidRPr="004B24EB">
          <w:rPr>
            <w:rStyle w:val="Hyperlink"/>
            <w:szCs w:val="28"/>
          </w:rPr>
          <w:t>Access to Independent Advocacy: An Evidence Review</w:t>
        </w:r>
      </w:hyperlink>
      <w:r>
        <w:rPr>
          <w:color w:val="000000"/>
          <w:szCs w:val="28"/>
        </w:rPr>
        <w:t xml:space="preserve">. </w:t>
      </w:r>
      <w:proofErr w:type="gramStart"/>
      <w:r w:rsidRPr="00420C8C">
        <w:rPr>
          <w:color w:val="000000"/>
          <w:szCs w:val="28"/>
        </w:rPr>
        <w:t>Office for Disability Issues.</w:t>
      </w:r>
      <w:proofErr w:type="gramEnd"/>
      <w:r w:rsidRPr="00420C8C">
        <w:rPr>
          <w:color w:val="000000"/>
          <w:szCs w:val="28"/>
        </w:rPr>
        <w:t xml:space="preserve"> </w:t>
      </w:r>
      <w:r w:rsidRPr="004B24EB">
        <w:rPr>
          <w:i/>
          <w:color w:val="000000"/>
          <w:szCs w:val="28"/>
        </w:rPr>
        <w:t>This review draws on evidence related to people with mental health support needs, people with learning disabilities and people with physical/sensory impairments to evaluate the need, benefits and costs associated with independent advocacy for disabled people</w:t>
      </w:r>
      <w:r>
        <w:rPr>
          <w:color w:val="000000"/>
          <w:szCs w:val="28"/>
        </w:rPr>
        <w:t>.</w:t>
      </w:r>
    </w:p>
    <w:p w:rsidR="00B74873" w:rsidRPr="00166F2B" w:rsidRDefault="00B74873" w:rsidP="00B74873">
      <w:pPr>
        <w:rPr>
          <w:rFonts w:cs="Helvetica"/>
          <w:color w:val="141413"/>
          <w:szCs w:val="22"/>
        </w:rPr>
      </w:pPr>
      <w:proofErr w:type="spellStart"/>
      <w:r w:rsidRPr="00166F2B">
        <w:rPr>
          <w:rFonts w:cs="Helvetica"/>
          <w:color w:val="141413"/>
          <w:szCs w:val="22"/>
        </w:rPr>
        <w:t>Newbigging</w:t>
      </w:r>
      <w:proofErr w:type="spellEnd"/>
      <w:r w:rsidRPr="00166F2B">
        <w:rPr>
          <w:rFonts w:cs="Helvetica"/>
          <w:color w:val="141413"/>
          <w:szCs w:val="22"/>
        </w:rPr>
        <w:t xml:space="preserve"> K et al (2012) </w:t>
      </w:r>
      <w:hyperlink r:id="rId72" w:history="1">
        <w:r w:rsidRPr="00220EC0">
          <w:rPr>
            <w:rStyle w:val="Hyperlink"/>
            <w:rFonts w:cs="Helvetica"/>
            <w:szCs w:val="22"/>
          </w:rPr>
          <w:t xml:space="preserve">The Right to be </w:t>
        </w:r>
        <w:proofErr w:type="gramStart"/>
        <w:r w:rsidRPr="00220EC0">
          <w:rPr>
            <w:rStyle w:val="Hyperlink"/>
            <w:rFonts w:cs="Helvetica"/>
            <w:szCs w:val="22"/>
          </w:rPr>
          <w:t>Heard</w:t>
        </w:r>
        <w:proofErr w:type="gramEnd"/>
        <w:r w:rsidRPr="00220EC0">
          <w:rPr>
            <w:rStyle w:val="Hyperlink"/>
            <w:rFonts w:cs="Helvetica"/>
            <w:szCs w:val="22"/>
          </w:rPr>
          <w:t>: Review of Independent Mental Health Advocate (IMHA) Services in England</w:t>
        </w:r>
      </w:hyperlink>
      <w:r>
        <w:rPr>
          <w:rFonts w:cs="Helvetica"/>
          <w:color w:val="141413"/>
          <w:szCs w:val="22"/>
        </w:rPr>
        <w:t>,</w:t>
      </w:r>
      <w:r w:rsidRPr="00220EC0">
        <w:rPr>
          <w:rFonts w:cs="Helvetica"/>
          <w:color w:val="141413"/>
          <w:szCs w:val="22"/>
        </w:rPr>
        <w:t xml:space="preserve"> </w:t>
      </w:r>
      <w:r w:rsidRPr="00166F2B">
        <w:rPr>
          <w:rFonts w:cs="Helvetica"/>
          <w:color w:val="141413"/>
          <w:szCs w:val="22"/>
        </w:rPr>
        <w:t>Universi</w:t>
      </w:r>
      <w:r>
        <w:rPr>
          <w:rFonts w:cs="Helvetica"/>
          <w:color w:val="141413"/>
          <w:szCs w:val="22"/>
        </w:rPr>
        <w:t>ty of Central Lancashire.</w:t>
      </w:r>
    </w:p>
    <w:p w:rsidR="009B7C72" w:rsidRDefault="009B7C72" w:rsidP="00BE73EA">
      <w:pPr>
        <w:rPr>
          <w:rFonts w:cs="Helvetica"/>
          <w:color w:val="141413"/>
        </w:rPr>
      </w:pPr>
    </w:p>
    <w:p w:rsidR="00C67E9F" w:rsidRDefault="00C67E9F" w:rsidP="00BE73EA">
      <w:pPr>
        <w:rPr>
          <w:rFonts w:cs="Helvetica"/>
          <w:color w:val="141413"/>
        </w:rPr>
      </w:pPr>
      <w:r>
        <w:rPr>
          <w:rFonts w:cs="Helvetica"/>
          <w:color w:val="141413"/>
        </w:rPr>
        <w:lastRenderedPageBreak/>
        <w:t xml:space="preserve">The following links to other legislation </w:t>
      </w:r>
      <w:r w:rsidR="00802C03">
        <w:rPr>
          <w:rFonts w:cs="Helvetica"/>
          <w:color w:val="141413"/>
        </w:rPr>
        <w:t xml:space="preserve">might also </w:t>
      </w:r>
      <w:r>
        <w:rPr>
          <w:rFonts w:cs="Helvetica"/>
          <w:color w:val="141413"/>
        </w:rPr>
        <w:t>be useful:</w:t>
      </w:r>
    </w:p>
    <w:p w:rsidR="00BE73EA" w:rsidRPr="00BE73EA" w:rsidRDefault="00BE73EA" w:rsidP="00BE73EA">
      <w:pPr>
        <w:rPr>
          <w:rFonts w:cs="Helvetica"/>
          <w:color w:val="141413"/>
        </w:rPr>
      </w:pPr>
      <w:r w:rsidRPr="00BE73EA">
        <w:rPr>
          <w:rFonts w:cs="Helvetica"/>
          <w:color w:val="141413"/>
        </w:rPr>
        <w:t>Mental Capacity Act 2005</w:t>
      </w:r>
      <w:r w:rsidR="00B74873">
        <w:rPr>
          <w:rFonts w:cs="Helvetica"/>
          <w:color w:val="141413"/>
        </w:rPr>
        <w:t xml:space="preserve"> </w:t>
      </w:r>
      <w:r w:rsidRPr="00BE73EA">
        <w:rPr>
          <w:rFonts w:cs="Helvetica"/>
          <w:color w:val="141413"/>
        </w:rPr>
        <w:t xml:space="preserve">http://www.legislation.gov.uk/ukpga/2005/9/contents </w:t>
      </w:r>
    </w:p>
    <w:p w:rsidR="00BE73EA" w:rsidRPr="00BE73EA" w:rsidRDefault="00BE73EA" w:rsidP="00BE73EA">
      <w:pPr>
        <w:rPr>
          <w:rFonts w:cs="Helvetica"/>
          <w:color w:val="141413"/>
        </w:rPr>
      </w:pPr>
      <w:r w:rsidRPr="00BE73EA">
        <w:rPr>
          <w:rFonts w:cs="Helvetica"/>
          <w:color w:val="141413"/>
        </w:rPr>
        <w:t>Data Protection Act</w:t>
      </w:r>
      <w:r w:rsidR="00B74873">
        <w:rPr>
          <w:rFonts w:cs="Helvetica"/>
          <w:color w:val="141413"/>
        </w:rPr>
        <w:t xml:space="preserve"> </w:t>
      </w:r>
      <w:r w:rsidRPr="00BE73EA">
        <w:rPr>
          <w:rFonts w:cs="Helvetica"/>
          <w:color w:val="141413"/>
        </w:rPr>
        <w:t>http://www.legislation.gov.uk/ukpga/1998/29/contents</w:t>
      </w:r>
    </w:p>
    <w:p w:rsidR="00BE73EA" w:rsidRPr="00BE73EA" w:rsidRDefault="00BE73EA" w:rsidP="00BE73EA">
      <w:pPr>
        <w:rPr>
          <w:rFonts w:cs="Helvetica"/>
          <w:color w:val="141413"/>
        </w:rPr>
      </w:pPr>
      <w:r w:rsidRPr="00BE73EA">
        <w:rPr>
          <w:rFonts w:cs="Helvetica"/>
          <w:color w:val="141413"/>
        </w:rPr>
        <w:t>Human Rights Act</w:t>
      </w:r>
      <w:r w:rsidR="00B74873">
        <w:rPr>
          <w:rFonts w:cs="Helvetica"/>
          <w:color w:val="141413"/>
        </w:rPr>
        <w:t xml:space="preserve"> </w:t>
      </w:r>
      <w:r w:rsidRPr="00BE73EA">
        <w:rPr>
          <w:rFonts w:cs="Helvetica"/>
          <w:color w:val="141413"/>
        </w:rPr>
        <w:t>http://www.legislation.gov.uk/ukpga/1998/42/contents</w:t>
      </w:r>
    </w:p>
    <w:p w:rsidR="00022A1E" w:rsidRPr="006D386E" w:rsidRDefault="00022A1E" w:rsidP="00BE73EA">
      <w:pPr>
        <w:rPr>
          <w:rFonts w:cs="Helvetica"/>
          <w:color w:val="141413"/>
        </w:rPr>
      </w:pPr>
    </w:p>
    <w:p w:rsidR="001C56D7" w:rsidRPr="009B7C72" w:rsidRDefault="001C56D7" w:rsidP="001C56D7">
      <w:pPr>
        <w:pStyle w:val="Heading1"/>
        <w:numPr>
          <w:ilvl w:val="0"/>
          <w:numId w:val="0"/>
        </w:numPr>
        <w:ind w:left="425" w:hanging="425"/>
        <w:rPr>
          <w:sz w:val="28"/>
        </w:rPr>
      </w:pPr>
      <w:bookmarkStart w:id="16" w:name="_Handouts"/>
      <w:bookmarkEnd w:id="16"/>
      <w:proofErr w:type="spellStart"/>
      <w:r w:rsidRPr="009B7C72">
        <w:rPr>
          <w:sz w:val="28"/>
        </w:rPr>
        <w:t>Handouts</w:t>
      </w:r>
      <w:proofErr w:type="spellEnd"/>
    </w:p>
    <w:p w:rsidR="001C56D7" w:rsidRDefault="001C56D7" w:rsidP="001C56D7">
      <w:proofErr w:type="spellStart"/>
      <w:r>
        <w:t>Handouts</w:t>
      </w:r>
      <w:proofErr w:type="spellEnd"/>
      <w:r w:rsidR="00712FF7">
        <w:t>, exercises and case studies</w:t>
      </w:r>
      <w:r>
        <w:t xml:space="preserve"> relevant to this topic area:</w:t>
      </w:r>
    </w:p>
    <w:p w:rsidR="001C56D7" w:rsidRPr="0058588D" w:rsidRDefault="0058588D" w:rsidP="001C56D7">
      <w:pPr>
        <w:pStyle w:val="bullet0"/>
        <w:numPr>
          <w:ilvl w:val="0"/>
          <w:numId w:val="1"/>
        </w:numPr>
        <w:ind w:left="714" w:hanging="357"/>
      </w:pPr>
      <w:hyperlink r:id="rId73" w:history="1">
        <w:proofErr w:type="spellStart"/>
        <w:r w:rsidR="00947906" w:rsidRPr="0058588D">
          <w:rPr>
            <w:rStyle w:val="Hyperlink"/>
          </w:rPr>
          <w:t>Handout</w:t>
        </w:r>
        <w:proofErr w:type="spellEnd"/>
        <w:r w:rsidR="00947906" w:rsidRPr="0058588D">
          <w:rPr>
            <w:rStyle w:val="Hyperlink"/>
          </w:rPr>
          <w:t xml:space="preserve">: Substantial </w:t>
        </w:r>
        <w:r w:rsidRPr="0058588D">
          <w:rPr>
            <w:rStyle w:val="Hyperlink"/>
          </w:rPr>
          <w:t>d</w:t>
        </w:r>
        <w:r w:rsidR="001C56D7" w:rsidRPr="0058588D">
          <w:rPr>
            <w:rStyle w:val="Hyperlink"/>
          </w:rPr>
          <w:t>ifficulty</w:t>
        </w:r>
      </w:hyperlink>
    </w:p>
    <w:p w:rsidR="00DA07AD" w:rsidRPr="0058588D" w:rsidRDefault="00276BD9" w:rsidP="001C56D7">
      <w:pPr>
        <w:pStyle w:val="bullet0"/>
        <w:numPr>
          <w:ilvl w:val="0"/>
          <w:numId w:val="1"/>
        </w:numPr>
        <w:ind w:left="714" w:hanging="357"/>
      </w:pPr>
      <w:hyperlink r:id="rId74" w:history="1">
        <w:r w:rsidR="00DA07AD" w:rsidRPr="0058588D">
          <w:rPr>
            <w:rStyle w:val="Hyperlink"/>
          </w:rPr>
          <w:t xml:space="preserve">Case Study: </w:t>
        </w:r>
        <w:proofErr w:type="spellStart"/>
        <w:r w:rsidR="00DA07AD" w:rsidRPr="0058588D">
          <w:rPr>
            <w:rStyle w:val="Hyperlink"/>
          </w:rPr>
          <w:t>Mishal</w:t>
        </w:r>
        <w:proofErr w:type="spellEnd"/>
      </w:hyperlink>
    </w:p>
    <w:p w:rsidR="00DA07AD" w:rsidRPr="0058588D" w:rsidRDefault="00276BD9" w:rsidP="001C56D7">
      <w:pPr>
        <w:pStyle w:val="bullet0"/>
        <w:numPr>
          <w:ilvl w:val="0"/>
          <w:numId w:val="1"/>
        </w:numPr>
        <w:ind w:left="714" w:hanging="357"/>
      </w:pPr>
      <w:hyperlink r:id="rId75" w:history="1">
        <w:r w:rsidR="00DA07AD" w:rsidRPr="0058588D">
          <w:rPr>
            <w:rStyle w:val="Hyperlink"/>
          </w:rPr>
          <w:t>Case Study: Adam</w:t>
        </w:r>
      </w:hyperlink>
    </w:p>
    <w:sectPr w:rsidR="00DA07AD" w:rsidRPr="0058588D" w:rsidSect="00D54911">
      <w:headerReference w:type="default" r:id="rId76"/>
      <w:footerReference w:type="default" r:id="rId77"/>
      <w:pgSz w:w="11906" w:h="16838"/>
      <w:pgMar w:top="1440" w:right="1440" w:bottom="170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02A" w:rsidRDefault="007E302A" w:rsidP="00D54911">
      <w:r>
        <w:separator/>
      </w:r>
    </w:p>
  </w:endnote>
  <w:endnote w:type="continuationSeparator" w:id="0">
    <w:p w:rsidR="007E302A" w:rsidRDefault="007E302A" w:rsidP="00D54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NeueLT Std Lt">
    <w:altName w:val="Cambria"/>
    <w:panose1 w:val="020B040302020202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02A" w:rsidRDefault="007E302A" w:rsidP="00D54911">
    <w:pPr>
      <w:pStyle w:val="Footer"/>
    </w:pPr>
    <w:r>
      <w:rPr>
        <w:noProof/>
        <w:lang w:eastAsia="en-GB"/>
      </w:rPr>
      <w:drawing>
        <wp:anchor distT="0" distB="0" distL="114300" distR="114300" simplePos="0" relativeHeight="251657216" behindDoc="1" locked="0" layoutInCell="1" allowOverlap="1">
          <wp:simplePos x="0" y="0"/>
          <wp:positionH relativeFrom="column">
            <wp:posOffset>-942340</wp:posOffset>
          </wp:positionH>
          <wp:positionV relativeFrom="paragraph">
            <wp:posOffset>-422910</wp:posOffset>
          </wp:positionV>
          <wp:extent cx="7618095" cy="10668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8095" cy="10668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02A" w:rsidRDefault="007E302A" w:rsidP="00D54911">
      <w:r>
        <w:separator/>
      </w:r>
    </w:p>
  </w:footnote>
  <w:footnote w:type="continuationSeparator" w:id="0">
    <w:p w:rsidR="007E302A" w:rsidRDefault="007E302A" w:rsidP="00D549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02A" w:rsidRPr="009C716E" w:rsidRDefault="007E302A" w:rsidP="00D54911">
    <w:pPr>
      <w:pStyle w:val="Header"/>
      <w:rPr>
        <w:sz w:val="20"/>
        <w:szCs w:val="20"/>
      </w:rPr>
    </w:pPr>
    <w:r w:rsidRPr="009C716E">
      <w:rPr>
        <w:sz w:val="20"/>
        <w:szCs w:val="20"/>
      </w:rPr>
      <w:t xml:space="preserve">Page </w:t>
    </w:r>
    <w:r w:rsidRPr="009C716E">
      <w:rPr>
        <w:sz w:val="20"/>
        <w:szCs w:val="20"/>
      </w:rPr>
      <w:fldChar w:fldCharType="begin"/>
    </w:r>
    <w:r w:rsidRPr="009C716E">
      <w:rPr>
        <w:sz w:val="20"/>
        <w:szCs w:val="20"/>
      </w:rPr>
      <w:instrText xml:space="preserve"> PAGE   \* MERGEFORMAT </w:instrText>
    </w:r>
    <w:r w:rsidRPr="009C716E">
      <w:rPr>
        <w:sz w:val="20"/>
        <w:szCs w:val="20"/>
      </w:rPr>
      <w:fldChar w:fldCharType="separate"/>
    </w:r>
    <w:r w:rsidR="00276BD9">
      <w:rPr>
        <w:noProof/>
        <w:sz w:val="20"/>
        <w:szCs w:val="20"/>
      </w:rPr>
      <w:t>40</w:t>
    </w:r>
    <w:r w:rsidRPr="009C716E">
      <w:rPr>
        <w:noProof/>
        <w:sz w:val="20"/>
        <w:szCs w:val="20"/>
      </w:rPr>
      <w:fldChar w:fldCharType="end"/>
    </w:r>
  </w:p>
  <w:p w:rsidR="007E302A" w:rsidRDefault="007E302A" w:rsidP="00D549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D0273"/>
    <w:multiLevelType w:val="multilevel"/>
    <w:tmpl w:val="C088A40E"/>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EB556E0"/>
    <w:multiLevelType w:val="hybridMultilevel"/>
    <w:tmpl w:val="0430DED2"/>
    <w:lvl w:ilvl="0" w:tplc="B74092D4">
      <w:start w:val="1"/>
      <w:numFmt w:val="bullet"/>
      <w:pStyle w:val="bullet1"/>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2B1EB1"/>
    <w:multiLevelType w:val="hybridMultilevel"/>
    <w:tmpl w:val="6D3E513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8D43DBB"/>
    <w:multiLevelType w:val="hybridMultilevel"/>
    <w:tmpl w:val="AB068950"/>
    <w:lvl w:ilvl="0" w:tplc="535E956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0D6ED4"/>
    <w:multiLevelType w:val="hybridMultilevel"/>
    <w:tmpl w:val="312E3046"/>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B52ECF"/>
    <w:multiLevelType w:val="hybridMultilevel"/>
    <w:tmpl w:val="E75C6B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761409"/>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nsid w:val="2BE769FA"/>
    <w:multiLevelType w:val="hybridMultilevel"/>
    <w:tmpl w:val="AF5AB2FE"/>
    <w:lvl w:ilvl="0" w:tplc="08090005">
      <w:start w:val="1"/>
      <w:numFmt w:val="bullet"/>
      <w:lvlText w:val=""/>
      <w:lvlJc w:val="left"/>
      <w:pPr>
        <w:tabs>
          <w:tab w:val="num" w:pos="360"/>
        </w:tabs>
        <w:ind w:left="360" w:hanging="360"/>
      </w:pPr>
      <w:rPr>
        <w:rFonts w:ascii="Wingdings" w:hAnsi="Wingdings" w:hint="default"/>
      </w:rPr>
    </w:lvl>
    <w:lvl w:ilvl="1" w:tplc="446C41D4">
      <w:start w:val="1975"/>
      <w:numFmt w:val="bullet"/>
      <w:lvlText w:val="•"/>
      <w:lvlJc w:val="left"/>
      <w:pPr>
        <w:tabs>
          <w:tab w:val="num" w:pos="1080"/>
        </w:tabs>
        <w:ind w:left="1080" w:hanging="360"/>
      </w:pPr>
      <w:rPr>
        <w:rFonts w:ascii="Times New Roman" w:hAnsi="Times New Roman" w:hint="default"/>
      </w:rPr>
    </w:lvl>
    <w:lvl w:ilvl="2" w:tplc="C6B0C5BC" w:tentative="1">
      <w:start w:val="1"/>
      <w:numFmt w:val="bullet"/>
      <w:lvlText w:val="•"/>
      <w:lvlJc w:val="left"/>
      <w:pPr>
        <w:tabs>
          <w:tab w:val="num" w:pos="1800"/>
        </w:tabs>
        <w:ind w:left="1800" w:hanging="360"/>
      </w:pPr>
      <w:rPr>
        <w:rFonts w:ascii="Times New Roman" w:hAnsi="Times New Roman" w:hint="default"/>
      </w:rPr>
    </w:lvl>
    <w:lvl w:ilvl="3" w:tplc="77E03182" w:tentative="1">
      <w:start w:val="1"/>
      <w:numFmt w:val="bullet"/>
      <w:lvlText w:val="•"/>
      <w:lvlJc w:val="left"/>
      <w:pPr>
        <w:tabs>
          <w:tab w:val="num" w:pos="2520"/>
        </w:tabs>
        <w:ind w:left="2520" w:hanging="360"/>
      </w:pPr>
      <w:rPr>
        <w:rFonts w:ascii="Times New Roman" w:hAnsi="Times New Roman" w:hint="default"/>
      </w:rPr>
    </w:lvl>
    <w:lvl w:ilvl="4" w:tplc="BFB4F454" w:tentative="1">
      <w:start w:val="1"/>
      <w:numFmt w:val="bullet"/>
      <w:lvlText w:val="•"/>
      <w:lvlJc w:val="left"/>
      <w:pPr>
        <w:tabs>
          <w:tab w:val="num" w:pos="3240"/>
        </w:tabs>
        <w:ind w:left="3240" w:hanging="360"/>
      </w:pPr>
      <w:rPr>
        <w:rFonts w:ascii="Times New Roman" w:hAnsi="Times New Roman" w:hint="default"/>
      </w:rPr>
    </w:lvl>
    <w:lvl w:ilvl="5" w:tplc="BFDE55DC" w:tentative="1">
      <w:start w:val="1"/>
      <w:numFmt w:val="bullet"/>
      <w:lvlText w:val="•"/>
      <w:lvlJc w:val="left"/>
      <w:pPr>
        <w:tabs>
          <w:tab w:val="num" w:pos="3960"/>
        </w:tabs>
        <w:ind w:left="3960" w:hanging="360"/>
      </w:pPr>
      <w:rPr>
        <w:rFonts w:ascii="Times New Roman" w:hAnsi="Times New Roman" w:hint="default"/>
      </w:rPr>
    </w:lvl>
    <w:lvl w:ilvl="6" w:tplc="5532C1EE" w:tentative="1">
      <w:start w:val="1"/>
      <w:numFmt w:val="bullet"/>
      <w:lvlText w:val="•"/>
      <w:lvlJc w:val="left"/>
      <w:pPr>
        <w:tabs>
          <w:tab w:val="num" w:pos="4680"/>
        </w:tabs>
        <w:ind w:left="4680" w:hanging="360"/>
      </w:pPr>
      <w:rPr>
        <w:rFonts w:ascii="Times New Roman" w:hAnsi="Times New Roman" w:hint="default"/>
      </w:rPr>
    </w:lvl>
    <w:lvl w:ilvl="7" w:tplc="649AC6AE" w:tentative="1">
      <w:start w:val="1"/>
      <w:numFmt w:val="bullet"/>
      <w:lvlText w:val="•"/>
      <w:lvlJc w:val="left"/>
      <w:pPr>
        <w:tabs>
          <w:tab w:val="num" w:pos="5400"/>
        </w:tabs>
        <w:ind w:left="5400" w:hanging="360"/>
      </w:pPr>
      <w:rPr>
        <w:rFonts w:ascii="Times New Roman" w:hAnsi="Times New Roman" w:hint="default"/>
      </w:rPr>
    </w:lvl>
    <w:lvl w:ilvl="8" w:tplc="7E027874" w:tentative="1">
      <w:start w:val="1"/>
      <w:numFmt w:val="bullet"/>
      <w:lvlText w:val="•"/>
      <w:lvlJc w:val="left"/>
      <w:pPr>
        <w:tabs>
          <w:tab w:val="num" w:pos="6120"/>
        </w:tabs>
        <w:ind w:left="6120" w:hanging="360"/>
      </w:pPr>
      <w:rPr>
        <w:rFonts w:ascii="Times New Roman" w:hAnsi="Times New Roman" w:hint="default"/>
      </w:rPr>
    </w:lvl>
  </w:abstractNum>
  <w:abstractNum w:abstractNumId="8">
    <w:nsid w:val="33F92835"/>
    <w:multiLevelType w:val="hybridMultilevel"/>
    <w:tmpl w:val="88EAED88"/>
    <w:lvl w:ilvl="0" w:tplc="08090005">
      <w:start w:val="1"/>
      <w:numFmt w:val="bullet"/>
      <w:lvlText w:val=""/>
      <w:lvlJc w:val="left"/>
      <w:pPr>
        <w:tabs>
          <w:tab w:val="num" w:pos="360"/>
        </w:tabs>
        <w:ind w:left="360" w:hanging="360"/>
      </w:pPr>
      <w:rPr>
        <w:rFonts w:ascii="Wingdings" w:hAnsi="Wingdings" w:hint="default"/>
      </w:rPr>
    </w:lvl>
    <w:lvl w:ilvl="1" w:tplc="E918C332" w:tentative="1">
      <w:start w:val="1"/>
      <w:numFmt w:val="bullet"/>
      <w:lvlText w:val="•"/>
      <w:lvlJc w:val="left"/>
      <w:pPr>
        <w:tabs>
          <w:tab w:val="num" w:pos="1080"/>
        </w:tabs>
        <w:ind w:left="1080" w:hanging="360"/>
      </w:pPr>
      <w:rPr>
        <w:rFonts w:ascii="Arial" w:hAnsi="Arial" w:hint="default"/>
      </w:rPr>
    </w:lvl>
    <w:lvl w:ilvl="2" w:tplc="FE48BC4A" w:tentative="1">
      <w:start w:val="1"/>
      <w:numFmt w:val="bullet"/>
      <w:lvlText w:val="•"/>
      <w:lvlJc w:val="left"/>
      <w:pPr>
        <w:tabs>
          <w:tab w:val="num" w:pos="1800"/>
        </w:tabs>
        <w:ind w:left="1800" w:hanging="360"/>
      </w:pPr>
      <w:rPr>
        <w:rFonts w:ascii="Arial" w:hAnsi="Arial" w:hint="default"/>
      </w:rPr>
    </w:lvl>
    <w:lvl w:ilvl="3" w:tplc="00E8FF3E" w:tentative="1">
      <w:start w:val="1"/>
      <w:numFmt w:val="bullet"/>
      <w:lvlText w:val="•"/>
      <w:lvlJc w:val="left"/>
      <w:pPr>
        <w:tabs>
          <w:tab w:val="num" w:pos="2520"/>
        </w:tabs>
        <w:ind w:left="2520" w:hanging="360"/>
      </w:pPr>
      <w:rPr>
        <w:rFonts w:ascii="Arial" w:hAnsi="Arial" w:hint="default"/>
      </w:rPr>
    </w:lvl>
    <w:lvl w:ilvl="4" w:tplc="88689F68" w:tentative="1">
      <w:start w:val="1"/>
      <w:numFmt w:val="bullet"/>
      <w:lvlText w:val="•"/>
      <w:lvlJc w:val="left"/>
      <w:pPr>
        <w:tabs>
          <w:tab w:val="num" w:pos="3240"/>
        </w:tabs>
        <w:ind w:left="3240" w:hanging="360"/>
      </w:pPr>
      <w:rPr>
        <w:rFonts w:ascii="Arial" w:hAnsi="Arial" w:hint="default"/>
      </w:rPr>
    </w:lvl>
    <w:lvl w:ilvl="5" w:tplc="C0BA51CC" w:tentative="1">
      <w:start w:val="1"/>
      <w:numFmt w:val="bullet"/>
      <w:lvlText w:val="•"/>
      <w:lvlJc w:val="left"/>
      <w:pPr>
        <w:tabs>
          <w:tab w:val="num" w:pos="3960"/>
        </w:tabs>
        <w:ind w:left="3960" w:hanging="360"/>
      </w:pPr>
      <w:rPr>
        <w:rFonts w:ascii="Arial" w:hAnsi="Arial" w:hint="default"/>
      </w:rPr>
    </w:lvl>
    <w:lvl w:ilvl="6" w:tplc="62E4324A" w:tentative="1">
      <w:start w:val="1"/>
      <w:numFmt w:val="bullet"/>
      <w:lvlText w:val="•"/>
      <w:lvlJc w:val="left"/>
      <w:pPr>
        <w:tabs>
          <w:tab w:val="num" w:pos="4680"/>
        </w:tabs>
        <w:ind w:left="4680" w:hanging="360"/>
      </w:pPr>
      <w:rPr>
        <w:rFonts w:ascii="Arial" w:hAnsi="Arial" w:hint="default"/>
      </w:rPr>
    </w:lvl>
    <w:lvl w:ilvl="7" w:tplc="B80653F0" w:tentative="1">
      <w:start w:val="1"/>
      <w:numFmt w:val="bullet"/>
      <w:lvlText w:val="•"/>
      <w:lvlJc w:val="left"/>
      <w:pPr>
        <w:tabs>
          <w:tab w:val="num" w:pos="5400"/>
        </w:tabs>
        <w:ind w:left="5400" w:hanging="360"/>
      </w:pPr>
      <w:rPr>
        <w:rFonts w:ascii="Arial" w:hAnsi="Arial" w:hint="default"/>
      </w:rPr>
    </w:lvl>
    <w:lvl w:ilvl="8" w:tplc="88127F8A" w:tentative="1">
      <w:start w:val="1"/>
      <w:numFmt w:val="bullet"/>
      <w:lvlText w:val="•"/>
      <w:lvlJc w:val="left"/>
      <w:pPr>
        <w:tabs>
          <w:tab w:val="num" w:pos="6120"/>
        </w:tabs>
        <w:ind w:left="6120" w:hanging="360"/>
      </w:pPr>
      <w:rPr>
        <w:rFonts w:ascii="Arial" w:hAnsi="Arial" w:hint="default"/>
      </w:rPr>
    </w:lvl>
  </w:abstractNum>
  <w:abstractNum w:abstractNumId="9">
    <w:nsid w:val="34247B6D"/>
    <w:multiLevelType w:val="hybridMultilevel"/>
    <w:tmpl w:val="8BCEDB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F0D120D"/>
    <w:multiLevelType w:val="hybridMultilevel"/>
    <w:tmpl w:val="5574C66A"/>
    <w:lvl w:ilvl="0" w:tplc="08090005">
      <w:start w:val="1"/>
      <w:numFmt w:val="bullet"/>
      <w:lvlText w:val=""/>
      <w:lvlJc w:val="left"/>
      <w:pPr>
        <w:ind w:left="360" w:hanging="360"/>
      </w:pPr>
      <w:rPr>
        <w:rFonts w:ascii="Wingdings" w:hAnsi="Wingdings" w:hint="default"/>
      </w:rPr>
    </w:lvl>
    <w:lvl w:ilvl="1" w:tplc="2F900B6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F740A11"/>
    <w:multiLevelType w:val="hybridMultilevel"/>
    <w:tmpl w:val="A57C26C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460678D"/>
    <w:multiLevelType w:val="hybridMultilevel"/>
    <w:tmpl w:val="B1AA6028"/>
    <w:lvl w:ilvl="0" w:tplc="08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504353"/>
    <w:multiLevelType w:val="hybridMultilevel"/>
    <w:tmpl w:val="FF72753E"/>
    <w:lvl w:ilvl="0" w:tplc="388A8FBE">
      <w:start w:val="1"/>
      <w:numFmt w:val="bullet"/>
      <w:pStyle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7F84A7E"/>
    <w:multiLevelType w:val="hybridMultilevel"/>
    <w:tmpl w:val="100031B2"/>
    <w:lvl w:ilvl="0" w:tplc="08090005">
      <w:start w:val="1"/>
      <w:numFmt w:val="bullet"/>
      <w:lvlText w:val=""/>
      <w:lvlJc w:val="left"/>
      <w:pPr>
        <w:tabs>
          <w:tab w:val="num" w:pos="360"/>
        </w:tabs>
        <w:ind w:left="360" w:hanging="360"/>
      </w:pPr>
      <w:rPr>
        <w:rFonts w:ascii="Wingdings" w:hAnsi="Wingdings" w:hint="default"/>
      </w:rPr>
    </w:lvl>
    <w:lvl w:ilvl="1" w:tplc="A4086FB0" w:tentative="1">
      <w:start w:val="1"/>
      <w:numFmt w:val="bullet"/>
      <w:lvlText w:val="•"/>
      <w:lvlJc w:val="left"/>
      <w:pPr>
        <w:tabs>
          <w:tab w:val="num" w:pos="1080"/>
        </w:tabs>
        <w:ind w:left="1080" w:hanging="360"/>
      </w:pPr>
      <w:rPr>
        <w:rFonts w:ascii="Arial" w:hAnsi="Arial" w:hint="default"/>
      </w:rPr>
    </w:lvl>
    <w:lvl w:ilvl="2" w:tplc="4AA2AE22" w:tentative="1">
      <w:start w:val="1"/>
      <w:numFmt w:val="bullet"/>
      <w:lvlText w:val="•"/>
      <w:lvlJc w:val="left"/>
      <w:pPr>
        <w:tabs>
          <w:tab w:val="num" w:pos="1800"/>
        </w:tabs>
        <w:ind w:left="1800" w:hanging="360"/>
      </w:pPr>
      <w:rPr>
        <w:rFonts w:ascii="Arial" w:hAnsi="Arial" w:hint="default"/>
      </w:rPr>
    </w:lvl>
    <w:lvl w:ilvl="3" w:tplc="C39845DA" w:tentative="1">
      <w:start w:val="1"/>
      <w:numFmt w:val="bullet"/>
      <w:lvlText w:val="•"/>
      <w:lvlJc w:val="left"/>
      <w:pPr>
        <w:tabs>
          <w:tab w:val="num" w:pos="2520"/>
        </w:tabs>
        <w:ind w:left="2520" w:hanging="360"/>
      </w:pPr>
      <w:rPr>
        <w:rFonts w:ascii="Arial" w:hAnsi="Arial" w:hint="default"/>
      </w:rPr>
    </w:lvl>
    <w:lvl w:ilvl="4" w:tplc="1408E1F0" w:tentative="1">
      <w:start w:val="1"/>
      <w:numFmt w:val="bullet"/>
      <w:lvlText w:val="•"/>
      <w:lvlJc w:val="left"/>
      <w:pPr>
        <w:tabs>
          <w:tab w:val="num" w:pos="3240"/>
        </w:tabs>
        <w:ind w:left="3240" w:hanging="360"/>
      </w:pPr>
      <w:rPr>
        <w:rFonts w:ascii="Arial" w:hAnsi="Arial" w:hint="default"/>
      </w:rPr>
    </w:lvl>
    <w:lvl w:ilvl="5" w:tplc="464C3B7A" w:tentative="1">
      <w:start w:val="1"/>
      <w:numFmt w:val="bullet"/>
      <w:lvlText w:val="•"/>
      <w:lvlJc w:val="left"/>
      <w:pPr>
        <w:tabs>
          <w:tab w:val="num" w:pos="3960"/>
        </w:tabs>
        <w:ind w:left="3960" w:hanging="360"/>
      </w:pPr>
      <w:rPr>
        <w:rFonts w:ascii="Arial" w:hAnsi="Arial" w:hint="default"/>
      </w:rPr>
    </w:lvl>
    <w:lvl w:ilvl="6" w:tplc="28FEE784" w:tentative="1">
      <w:start w:val="1"/>
      <w:numFmt w:val="bullet"/>
      <w:lvlText w:val="•"/>
      <w:lvlJc w:val="left"/>
      <w:pPr>
        <w:tabs>
          <w:tab w:val="num" w:pos="4680"/>
        </w:tabs>
        <w:ind w:left="4680" w:hanging="360"/>
      </w:pPr>
      <w:rPr>
        <w:rFonts w:ascii="Arial" w:hAnsi="Arial" w:hint="default"/>
      </w:rPr>
    </w:lvl>
    <w:lvl w:ilvl="7" w:tplc="58E6F992" w:tentative="1">
      <w:start w:val="1"/>
      <w:numFmt w:val="bullet"/>
      <w:lvlText w:val="•"/>
      <w:lvlJc w:val="left"/>
      <w:pPr>
        <w:tabs>
          <w:tab w:val="num" w:pos="5400"/>
        </w:tabs>
        <w:ind w:left="5400" w:hanging="360"/>
      </w:pPr>
      <w:rPr>
        <w:rFonts w:ascii="Arial" w:hAnsi="Arial" w:hint="default"/>
      </w:rPr>
    </w:lvl>
    <w:lvl w:ilvl="8" w:tplc="EC1EE6FC" w:tentative="1">
      <w:start w:val="1"/>
      <w:numFmt w:val="bullet"/>
      <w:lvlText w:val="•"/>
      <w:lvlJc w:val="left"/>
      <w:pPr>
        <w:tabs>
          <w:tab w:val="num" w:pos="6120"/>
        </w:tabs>
        <w:ind w:left="6120" w:hanging="360"/>
      </w:pPr>
      <w:rPr>
        <w:rFonts w:ascii="Arial" w:hAnsi="Arial" w:hint="default"/>
      </w:rPr>
    </w:lvl>
  </w:abstractNum>
  <w:abstractNum w:abstractNumId="15">
    <w:nsid w:val="49DE16AD"/>
    <w:multiLevelType w:val="hybridMultilevel"/>
    <w:tmpl w:val="308CEFBE"/>
    <w:lvl w:ilvl="0" w:tplc="08090005">
      <w:start w:val="1"/>
      <w:numFmt w:val="bullet"/>
      <w:lvlText w:val=""/>
      <w:lvlJc w:val="left"/>
      <w:pPr>
        <w:tabs>
          <w:tab w:val="num" w:pos="360"/>
        </w:tabs>
        <w:ind w:left="360" w:hanging="360"/>
      </w:pPr>
      <w:rPr>
        <w:rFonts w:ascii="Wingdings" w:hAnsi="Wingdings" w:hint="default"/>
      </w:rPr>
    </w:lvl>
    <w:lvl w:ilvl="1" w:tplc="30EE8E22">
      <w:start w:val="3288"/>
      <w:numFmt w:val="bullet"/>
      <w:lvlText w:val=""/>
      <w:lvlJc w:val="left"/>
      <w:pPr>
        <w:tabs>
          <w:tab w:val="num" w:pos="1080"/>
        </w:tabs>
        <w:ind w:left="1080" w:hanging="360"/>
      </w:pPr>
      <w:rPr>
        <w:rFonts w:ascii="Wingdings" w:hAnsi="Wingdings" w:hint="default"/>
      </w:rPr>
    </w:lvl>
    <w:lvl w:ilvl="2" w:tplc="3502FBF2" w:tentative="1">
      <w:start w:val="1"/>
      <w:numFmt w:val="bullet"/>
      <w:lvlText w:val="•"/>
      <w:lvlJc w:val="left"/>
      <w:pPr>
        <w:tabs>
          <w:tab w:val="num" w:pos="1800"/>
        </w:tabs>
        <w:ind w:left="1800" w:hanging="360"/>
      </w:pPr>
      <w:rPr>
        <w:rFonts w:ascii="Arial" w:hAnsi="Arial" w:hint="default"/>
      </w:rPr>
    </w:lvl>
    <w:lvl w:ilvl="3" w:tplc="2E5285A6" w:tentative="1">
      <w:start w:val="1"/>
      <w:numFmt w:val="bullet"/>
      <w:lvlText w:val="•"/>
      <w:lvlJc w:val="left"/>
      <w:pPr>
        <w:tabs>
          <w:tab w:val="num" w:pos="2520"/>
        </w:tabs>
        <w:ind w:left="2520" w:hanging="360"/>
      </w:pPr>
      <w:rPr>
        <w:rFonts w:ascii="Arial" w:hAnsi="Arial" w:hint="default"/>
      </w:rPr>
    </w:lvl>
    <w:lvl w:ilvl="4" w:tplc="B6D80A00" w:tentative="1">
      <w:start w:val="1"/>
      <w:numFmt w:val="bullet"/>
      <w:lvlText w:val="•"/>
      <w:lvlJc w:val="left"/>
      <w:pPr>
        <w:tabs>
          <w:tab w:val="num" w:pos="3240"/>
        </w:tabs>
        <w:ind w:left="3240" w:hanging="360"/>
      </w:pPr>
      <w:rPr>
        <w:rFonts w:ascii="Arial" w:hAnsi="Arial" w:hint="default"/>
      </w:rPr>
    </w:lvl>
    <w:lvl w:ilvl="5" w:tplc="F300D4DE" w:tentative="1">
      <w:start w:val="1"/>
      <w:numFmt w:val="bullet"/>
      <w:lvlText w:val="•"/>
      <w:lvlJc w:val="left"/>
      <w:pPr>
        <w:tabs>
          <w:tab w:val="num" w:pos="3960"/>
        </w:tabs>
        <w:ind w:left="3960" w:hanging="360"/>
      </w:pPr>
      <w:rPr>
        <w:rFonts w:ascii="Arial" w:hAnsi="Arial" w:hint="default"/>
      </w:rPr>
    </w:lvl>
    <w:lvl w:ilvl="6" w:tplc="EB08559C" w:tentative="1">
      <w:start w:val="1"/>
      <w:numFmt w:val="bullet"/>
      <w:lvlText w:val="•"/>
      <w:lvlJc w:val="left"/>
      <w:pPr>
        <w:tabs>
          <w:tab w:val="num" w:pos="4680"/>
        </w:tabs>
        <w:ind w:left="4680" w:hanging="360"/>
      </w:pPr>
      <w:rPr>
        <w:rFonts w:ascii="Arial" w:hAnsi="Arial" w:hint="default"/>
      </w:rPr>
    </w:lvl>
    <w:lvl w:ilvl="7" w:tplc="CEA2CF2C" w:tentative="1">
      <w:start w:val="1"/>
      <w:numFmt w:val="bullet"/>
      <w:lvlText w:val="•"/>
      <w:lvlJc w:val="left"/>
      <w:pPr>
        <w:tabs>
          <w:tab w:val="num" w:pos="5400"/>
        </w:tabs>
        <w:ind w:left="5400" w:hanging="360"/>
      </w:pPr>
      <w:rPr>
        <w:rFonts w:ascii="Arial" w:hAnsi="Arial" w:hint="default"/>
      </w:rPr>
    </w:lvl>
    <w:lvl w:ilvl="8" w:tplc="83B09E24" w:tentative="1">
      <w:start w:val="1"/>
      <w:numFmt w:val="bullet"/>
      <w:lvlText w:val="•"/>
      <w:lvlJc w:val="left"/>
      <w:pPr>
        <w:tabs>
          <w:tab w:val="num" w:pos="6120"/>
        </w:tabs>
        <w:ind w:left="6120" w:hanging="360"/>
      </w:pPr>
      <w:rPr>
        <w:rFonts w:ascii="Arial" w:hAnsi="Arial" w:hint="default"/>
      </w:rPr>
    </w:lvl>
  </w:abstractNum>
  <w:abstractNum w:abstractNumId="16">
    <w:nsid w:val="58E17CDB"/>
    <w:multiLevelType w:val="hybridMultilevel"/>
    <w:tmpl w:val="28AA53C6"/>
    <w:lvl w:ilvl="0" w:tplc="08090001">
      <w:start w:val="1"/>
      <w:numFmt w:val="bullet"/>
      <w:lvlText w:val=""/>
      <w:lvlJc w:val="left"/>
      <w:pPr>
        <w:ind w:left="360" w:hanging="360"/>
      </w:pPr>
      <w:rPr>
        <w:rFonts w:ascii="Symbol" w:hAnsi="Symbol" w:hint="default"/>
      </w:rPr>
    </w:lvl>
    <w:lvl w:ilvl="1" w:tplc="2F900B6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EB458C1"/>
    <w:multiLevelType w:val="hybridMultilevel"/>
    <w:tmpl w:val="7C705B84"/>
    <w:lvl w:ilvl="0" w:tplc="588428E2">
      <w:start w:val="1"/>
      <w:numFmt w:val="decimal"/>
      <w:pStyle w:val="IPCBullet"/>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B941B8"/>
    <w:multiLevelType w:val="hybridMultilevel"/>
    <w:tmpl w:val="D5EA2DD6"/>
    <w:lvl w:ilvl="0" w:tplc="D18ECCF0">
      <w:start w:val="1"/>
      <w:numFmt w:val="decimal"/>
      <w:lvlText w:val="%1."/>
      <w:lvlJc w:val="left"/>
      <w:pPr>
        <w:tabs>
          <w:tab w:val="num" w:pos="720"/>
        </w:tabs>
        <w:ind w:left="720" w:hanging="360"/>
      </w:pPr>
    </w:lvl>
    <w:lvl w:ilvl="1" w:tplc="AEB032D0">
      <w:start w:val="661"/>
      <w:numFmt w:val="bullet"/>
      <w:lvlText w:val="•"/>
      <w:lvlJc w:val="left"/>
      <w:pPr>
        <w:tabs>
          <w:tab w:val="num" w:pos="1440"/>
        </w:tabs>
        <w:ind w:left="1440" w:hanging="360"/>
      </w:pPr>
      <w:rPr>
        <w:rFonts w:ascii="Arial" w:hAnsi="Arial" w:hint="default"/>
      </w:rPr>
    </w:lvl>
    <w:lvl w:ilvl="2" w:tplc="CD748756" w:tentative="1">
      <w:start w:val="1"/>
      <w:numFmt w:val="decimal"/>
      <w:lvlText w:val="%3."/>
      <w:lvlJc w:val="left"/>
      <w:pPr>
        <w:tabs>
          <w:tab w:val="num" w:pos="2160"/>
        </w:tabs>
        <w:ind w:left="2160" w:hanging="360"/>
      </w:pPr>
    </w:lvl>
    <w:lvl w:ilvl="3" w:tplc="8BE2CDC4" w:tentative="1">
      <w:start w:val="1"/>
      <w:numFmt w:val="decimal"/>
      <w:lvlText w:val="%4."/>
      <w:lvlJc w:val="left"/>
      <w:pPr>
        <w:tabs>
          <w:tab w:val="num" w:pos="2880"/>
        </w:tabs>
        <w:ind w:left="2880" w:hanging="360"/>
      </w:pPr>
    </w:lvl>
    <w:lvl w:ilvl="4" w:tplc="7BF6327C" w:tentative="1">
      <w:start w:val="1"/>
      <w:numFmt w:val="decimal"/>
      <w:lvlText w:val="%5."/>
      <w:lvlJc w:val="left"/>
      <w:pPr>
        <w:tabs>
          <w:tab w:val="num" w:pos="3600"/>
        </w:tabs>
        <w:ind w:left="3600" w:hanging="360"/>
      </w:pPr>
    </w:lvl>
    <w:lvl w:ilvl="5" w:tplc="1D407DD8" w:tentative="1">
      <w:start w:val="1"/>
      <w:numFmt w:val="decimal"/>
      <w:lvlText w:val="%6."/>
      <w:lvlJc w:val="left"/>
      <w:pPr>
        <w:tabs>
          <w:tab w:val="num" w:pos="4320"/>
        </w:tabs>
        <w:ind w:left="4320" w:hanging="360"/>
      </w:pPr>
    </w:lvl>
    <w:lvl w:ilvl="6" w:tplc="6C1278B2" w:tentative="1">
      <w:start w:val="1"/>
      <w:numFmt w:val="decimal"/>
      <w:lvlText w:val="%7."/>
      <w:lvlJc w:val="left"/>
      <w:pPr>
        <w:tabs>
          <w:tab w:val="num" w:pos="5040"/>
        </w:tabs>
        <w:ind w:left="5040" w:hanging="360"/>
      </w:pPr>
    </w:lvl>
    <w:lvl w:ilvl="7" w:tplc="DA36D4A6" w:tentative="1">
      <w:start w:val="1"/>
      <w:numFmt w:val="decimal"/>
      <w:lvlText w:val="%8."/>
      <w:lvlJc w:val="left"/>
      <w:pPr>
        <w:tabs>
          <w:tab w:val="num" w:pos="5760"/>
        </w:tabs>
        <w:ind w:left="5760" w:hanging="360"/>
      </w:pPr>
    </w:lvl>
    <w:lvl w:ilvl="8" w:tplc="64A0D2B6" w:tentative="1">
      <w:start w:val="1"/>
      <w:numFmt w:val="decimal"/>
      <w:lvlText w:val="%9."/>
      <w:lvlJc w:val="left"/>
      <w:pPr>
        <w:tabs>
          <w:tab w:val="num" w:pos="6480"/>
        </w:tabs>
        <w:ind w:left="6480" w:hanging="360"/>
      </w:pPr>
    </w:lvl>
  </w:abstractNum>
  <w:abstractNum w:abstractNumId="19">
    <w:nsid w:val="6D2C0EC7"/>
    <w:multiLevelType w:val="hybridMultilevel"/>
    <w:tmpl w:val="4DEAA250"/>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732E04F4"/>
    <w:multiLevelType w:val="hybridMultilevel"/>
    <w:tmpl w:val="C3C2865C"/>
    <w:lvl w:ilvl="0" w:tplc="99A4BD90">
      <w:start w:val="1"/>
      <w:numFmt w:val="bullet"/>
      <w:lvlText w:val=""/>
      <w:lvlJc w:val="left"/>
      <w:pPr>
        <w:tabs>
          <w:tab w:val="num" w:pos="720"/>
        </w:tabs>
        <w:ind w:left="720" w:hanging="360"/>
      </w:pPr>
      <w:rPr>
        <w:rFonts w:ascii="Wingdings" w:hAnsi="Wingdings" w:hint="default"/>
      </w:rPr>
    </w:lvl>
    <w:lvl w:ilvl="1" w:tplc="FE64E986">
      <w:start w:val="1"/>
      <w:numFmt w:val="bullet"/>
      <w:lvlText w:val=""/>
      <w:lvlJc w:val="left"/>
      <w:pPr>
        <w:tabs>
          <w:tab w:val="num" w:pos="1440"/>
        </w:tabs>
        <w:ind w:left="1440" w:hanging="360"/>
      </w:pPr>
      <w:rPr>
        <w:rFonts w:ascii="Wingdings" w:hAnsi="Wingdings" w:hint="default"/>
      </w:rPr>
    </w:lvl>
    <w:lvl w:ilvl="2" w:tplc="8892CC4E">
      <w:start w:val="1"/>
      <w:numFmt w:val="bullet"/>
      <w:lvlText w:val=""/>
      <w:lvlJc w:val="left"/>
      <w:pPr>
        <w:tabs>
          <w:tab w:val="num" w:pos="2160"/>
        </w:tabs>
        <w:ind w:left="2160" w:hanging="360"/>
      </w:pPr>
      <w:rPr>
        <w:rFonts w:ascii="Wingdings" w:hAnsi="Wingdings" w:hint="default"/>
      </w:rPr>
    </w:lvl>
    <w:lvl w:ilvl="3" w:tplc="4F14209A" w:tentative="1">
      <w:start w:val="1"/>
      <w:numFmt w:val="bullet"/>
      <w:lvlText w:val=""/>
      <w:lvlJc w:val="left"/>
      <w:pPr>
        <w:tabs>
          <w:tab w:val="num" w:pos="2880"/>
        </w:tabs>
        <w:ind w:left="2880" w:hanging="360"/>
      </w:pPr>
      <w:rPr>
        <w:rFonts w:ascii="Wingdings" w:hAnsi="Wingdings" w:hint="default"/>
      </w:rPr>
    </w:lvl>
    <w:lvl w:ilvl="4" w:tplc="0D3E54FE" w:tentative="1">
      <w:start w:val="1"/>
      <w:numFmt w:val="bullet"/>
      <w:lvlText w:val=""/>
      <w:lvlJc w:val="left"/>
      <w:pPr>
        <w:tabs>
          <w:tab w:val="num" w:pos="3600"/>
        </w:tabs>
        <w:ind w:left="3600" w:hanging="360"/>
      </w:pPr>
      <w:rPr>
        <w:rFonts w:ascii="Wingdings" w:hAnsi="Wingdings" w:hint="default"/>
      </w:rPr>
    </w:lvl>
    <w:lvl w:ilvl="5" w:tplc="2B4A00C8" w:tentative="1">
      <w:start w:val="1"/>
      <w:numFmt w:val="bullet"/>
      <w:lvlText w:val=""/>
      <w:lvlJc w:val="left"/>
      <w:pPr>
        <w:tabs>
          <w:tab w:val="num" w:pos="4320"/>
        </w:tabs>
        <w:ind w:left="4320" w:hanging="360"/>
      </w:pPr>
      <w:rPr>
        <w:rFonts w:ascii="Wingdings" w:hAnsi="Wingdings" w:hint="default"/>
      </w:rPr>
    </w:lvl>
    <w:lvl w:ilvl="6" w:tplc="6BFAF640" w:tentative="1">
      <w:start w:val="1"/>
      <w:numFmt w:val="bullet"/>
      <w:lvlText w:val=""/>
      <w:lvlJc w:val="left"/>
      <w:pPr>
        <w:tabs>
          <w:tab w:val="num" w:pos="5040"/>
        </w:tabs>
        <w:ind w:left="5040" w:hanging="360"/>
      </w:pPr>
      <w:rPr>
        <w:rFonts w:ascii="Wingdings" w:hAnsi="Wingdings" w:hint="default"/>
      </w:rPr>
    </w:lvl>
    <w:lvl w:ilvl="7" w:tplc="AD80AC74" w:tentative="1">
      <w:start w:val="1"/>
      <w:numFmt w:val="bullet"/>
      <w:lvlText w:val=""/>
      <w:lvlJc w:val="left"/>
      <w:pPr>
        <w:tabs>
          <w:tab w:val="num" w:pos="5760"/>
        </w:tabs>
        <w:ind w:left="5760" w:hanging="360"/>
      </w:pPr>
      <w:rPr>
        <w:rFonts w:ascii="Wingdings" w:hAnsi="Wingdings" w:hint="default"/>
      </w:rPr>
    </w:lvl>
    <w:lvl w:ilvl="8" w:tplc="586CA4CC" w:tentative="1">
      <w:start w:val="1"/>
      <w:numFmt w:val="bullet"/>
      <w:lvlText w:val=""/>
      <w:lvlJc w:val="left"/>
      <w:pPr>
        <w:tabs>
          <w:tab w:val="num" w:pos="6480"/>
        </w:tabs>
        <w:ind w:left="6480" w:hanging="360"/>
      </w:pPr>
      <w:rPr>
        <w:rFonts w:ascii="Wingdings" w:hAnsi="Wingdings" w:hint="default"/>
      </w:rPr>
    </w:lvl>
  </w:abstractNum>
  <w:abstractNum w:abstractNumId="21">
    <w:nsid w:val="73EE361F"/>
    <w:multiLevelType w:val="hybridMultilevel"/>
    <w:tmpl w:val="7660CB1C"/>
    <w:lvl w:ilvl="0" w:tplc="73AE38A0">
      <w:start w:val="1"/>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7548271A"/>
    <w:multiLevelType w:val="hybridMultilevel"/>
    <w:tmpl w:val="AA4CDA90"/>
    <w:lvl w:ilvl="0" w:tplc="08090005">
      <w:start w:val="1"/>
      <w:numFmt w:val="bullet"/>
      <w:lvlText w:val=""/>
      <w:lvlJc w:val="left"/>
      <w:pPr>
        <w:tabs>
          <w:tab w:val="num" w:pos="360"/>
        </w:tabs>
        <w:ind w:left="360" w:hanging="360"/>
      </w:pPr>
      <w:rPr>
        <w:rFonts w:ascii="Wingdings" w:hAnsi="Wingdings" w:hint="default"/>
      </w:rPr>
    </w:lvl>
    <w:lvl w:ilvl="1" w:tplc="446C41D4">
      <w:start w:val="1975"/>
      <w:numFmt w:val="bullet"/>
      <w:lvlText w:val="•"/>
      <w:lvlJc w:val="left"/>
      <w:pPr>
        <w:tabs>
          <w:tab w:val="num" w:pos="1080"/>
        </w:tabs>
        <w:ind w:left="1080" w:hanging="360"/>
      </w:pPr>
      <w:rPr>
        <w:rFonts w:ascii="Times New Roman" w:hAnsi="Times New Roman" w:hint="default"/>
      </w:rPr>
    </w:lvl>
    <w:lvl w:ilvl="2" w:tplc="C6B0C5BC" w:tentative="1">
      <w:start w:val="1"/>
      <w:numFmt w:val="bullet"/>
      <w:lvlText w:val="•"/>
      <w:lvlJc w:val="left"/>
      <w:pPr>
        <w:tabs>
          <w:tab w:val="num" w:pos="1800"/>
        </w:tabs>
        <w:ind w:left="1800" w:hanging="360"/>
      </w:pPr>
      <w:rPr>
        <w:rFonts w:ascii="Times New Roman" w:hAnsi="Times New Roman" w:hint="default"/>
      </w:rPr>
    </w:lvl>
    <w:lvl w:ilvl="3" w:tplc="77E03182" w:tentative="1">
      <w:start w:val="1"/>
      <w:numFmt w:val="bullet"/>
      <w:lvlText w:val="•"/>
      <w:lvlJc w:val="left"/>
      <w:pPr>
        <w:tabs>
          <w:tab w:val="num" w:pos="2520"/>
        </w:tabs>
        <w:ind w:left="2520" w:hanging="360"/>
      </w:pPr>
      <w:rPr>
        <w:rFonts w:ascii="Times New Roman" w:hAnsi="Times New Roman" w:hint="default"/>
      </w:rPr>
    </w:lvl>
    <w:lvl w:ilvl="4" w:tplc="BFB4F454" w:tentative="1">
      <w:start w:val="1"/>
      <w:numFmt w:val="bullet"/>
      <w:lvlText w:val="•"/>
      <w:lvlJc w:val="left"/>
      <w:pPr>
        <w:tabs>
          <w:tab w:val="num" w:pos="3240"/>
        </w:tabs>
        <w:ind w:left="3240" w:hanging="360"/>
      </w:pPr>
      <w:rPr>
        <w:rFonts w:ascii="Times New Roman" w:hAnsi="Times New Roman" w:hint="default"/>
      </w:rPr>
    </w:lvl>
    <w:lvl w:ilvl="5" w:tplc="BFDE55DC" w:tentative="1">
      <w:start w:val="1"/>
      <w:numFmt w:val="bullet"/>
      <w:lvlText w:val="•"/>
      <w:lvlJc w:val="left"/>
      <w:pPr>
        <w:tabs>
          <w:tab w:val="num" w:pos="3960"/>
        </w:tabs>
        <w:ind w:left="3960" w:hanging="360"/>
      </w:pPr>
      <w:rPr>
        <w:rFonts w:ascii="Times New Roman" w:hAnsi="Times New Roman" w:hint="default"/>
      </w:rPr>
    </w:lvl>
    <w:lvl w:ilvl="6" w:tplc="5532C1EE" w:tentative="1">
      <w:start w:val="1"/>
      <w:numFmt w:val="bullet"/>
      <w:lvlText w:val="•"/>
      <w:lvlJc w:val="left"/>
      <w:pPr>
        <w:tabs>
          <w:tab w:val="num" w:pos="4680"/>
        </w:tabs>
        <w:ind w:left="4680" w:hanging="360"/>
      </w:pPr>
      <w:rPr>
        <w:rFonts w:ascii="Times New Roman" w:hAnsi="Times New Roman" w:hint="default"/>
      </w:rPr>
    </w:lvl>
    <w:lvl w:ilvl="7" w:tplc="649AC6AE" w:tentative="1">
      <w:start w:val="1"/>
      <w:numFmt w:val="bullet"/>
      <w:lvlText w:val="•"/>
      <w:lvlJc w:val="left"/>
      <w:pPr>
        <w:tabs>
          <w:tab w:val="num" w:pos="5400"/>
        </w:tabs>
        <w:ind w:left="5400" w:hanging="360"/>
      </w:pPr>
      <w:rPr>
        <w:rFonts w:ascii="Times New Roman" w:hAnsi="Times New Roman" w:hint="default"/>
      </w:rPr>
    </w:lvl>
    <w:lvl w:ilvl="8" w:tplc="7E027874" w:tentative="1">
      <w:start w:val="1"/>
      <w:numFmt w:val="bullet"/>
      <w:lvlText w:val="•"/>
      <w:lvlJc w:val="left"/>
      <w:pPr>
        <w:tabs>
          <w:tab w:val="num" w:pos="6120"/>
        </w:tabs>
        <w:ind w:left="6120" w:hanging="360"/>
      </w:pPr>
      <w:rPr>
        <w:rFonts w:ascii="Times New Roman" w:hAnsi="Times New Roman" w:hint="default"/>
      </w:rPr>
    </w:lvl>
  </w:abstractNum>
  <w:abstractNum w:abstractNumId="23">
    <w:nsid w:val="76C11FC5"/>
    <w:multiLevelType w:val="hybridMultilevel"/>
    <w:tmpl w:val="4F24923C"/>
    <w:lvl w:ilvl="0" w:tplc="611A99EE">
      <w:start w:val="1"/>
      <w:numFmt w:val="decimal"/>
      <w:lvlText w:val="%1."/>
      <w:lvlJc w:val="left"/>
      <w:pPr>
        <w:ind w:left="717" w:hanging="360"/>
      </w:pPr>
      <w:rPr>
        <w:rFonts w:hint="default"/>
        <w:color w:val="auto"/>
      </w:r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4">
    <w:nsid w:val="78D6035A"/>
    <w:multiLevelType w:val="hybridMultilevel"/>
    <w:tmpl w:val="912478FC"/>
    <w:lvl w:ilvl="0" w:tplc="739C8CB8">
      <w:start w:val="1"/>
      <w:numFmt w:val="decimal"/>
      <w:lvlText w:val="%1."/>
      <w:lvlJc w:val="left"/>
      <w:pPr>
        <w:ind w:left="1080" w:hanging="360"/>
      </w:pPr>
      <w:rPr>
        <w:rFonts w:hint="default"/>
        <w:color w:val="A1006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FE8331E"/>
    <w:multiLevelType w:val="hybridMultilevel"/>
    <w:tmpl w:val="4F24923C"/>
    <w:lvl w:ilvl="0" w:tplc="611A99EE">
      <w:start w:val="1"/>
      <w:numFmt w:val="decimal"/>
      <w:lvlText w:val="%1."/>
      <w:lvlJc w:val="left"/>
      <w:pPr>
        <w:ind w:left="717" w:hanging="360"/>
      </w:pPr>
      <w:rPr>
        <w:rFonts w:hint="default"/>
        <w:color w:val="auto"/>
      </w:r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num w:numId="1">
    <w:abstractNumId w:val="13"/>
  </w:num>
  <w:num w:numId="2">
    <w:abstractNumId w:val="6"/>
  </w:num>
  <w:num w:numId="3">
    <w:abstractNumId w:val="0"/>
  </w:num>
  <w:num w:numId="4">
    <w:abstractNumId w:val="16"/>
  </w:num>
  <w:num w:numId="5">
    <w:abstractNumId w:val="25"/>
    <w:lvlOverride w:ilvl="0">
      <w:startOverride w:val="1"/>
    </w:lvlOverride>
  </w:num>
  <w:num w:numId="6">
    <w:abstractNumId w:val="25"/>
    <w:lvlOverride w:ilvl="0">
      <w:startOverride w:val="1"/>
    </w:lvlOverride>
  </w:num>
  <w:num w:numId="7">
    <w:abstractNumId w:val="25"/>
    <w:lvlOverride w:ilvl="0">
      <w:startOverride w:val="1"/>
    </w:lvlOverride>
  </w:num>
  <w:num w:numId="8">
    <w:abstractNumId w:val="25"/>
    <w:lvlOverride w:ilvl="0">
      <w:startOverride w:val="1"/>
    </w:lvlOverride>
  </w:num>
  <w:num w:numId="9">
    <w:abstractNumId w:val="25"/>
    <w:lvlOverride w:ilvl="0">
      <w:startOverride w:val="1"/>
    </w:lvlOverride>
  </w:num>
  <w:num w:numId="10">
    <w:abstractNumId w:val="25"/>
    <w:lvlOverride w:ilvl="0">
      <w:startOverride w:val="1"/>
    </w:lvlOverride>
  </w:num>
  <w:num w:numId="11">
    <w:abstractNumId w:val="25"/>
    <w:lvlOverride w:ilvl="0">
      <w:startOverride w:val="1"/>
    </w:lvlOverride>
  </w:num>
  <w:num w:numId="12">
    <w:abstractNumId w:val="25"/>
    <w:lvlOverride w:ilvl="0">
      <w:startOverride w:val="1"/>
    </w:lvlOverride>
  </w:num>
  <w:num w:numId="13">
    <w:abstractNumId w:val="25"/>
    <w:lvlOverride w:ilvl="0">
      <w:startOverride w:val="1"/>
    </w:lvlOverride>
  </w:num>
  <w:num w:numId="14">
    <w:abstractNumId w:val="25"/>
    <w:lvlOverride w:ilvl="0">
      <w:startOverride w:val="1"/>
    </w:lvlOverride>
  </w:num>
  <w:num w:numId="15">
    <w:abstractNumId w:val="1"/>
  </w:num>
  <w:num w:numId="16">
    <w:abstractNumId w:val="17"/>
  </w:num>
  <w:num w:numId="17">
    <w:abstractNumId w:val="21"/>
  </w:num>
  <w:num w:numId="18">
    <w:abstractNumId w:val="14"/>
  </w:num>
  <w:num w:numId="19">
    <w:abstractNumId w:val="5"/>
  </w:num>
  <w:num w:numId="20">
    <w:abstractNumId w:val="23"/>
  </w:num>
  <w:num w:numId="21">
    <w:abstractNumId w:val="18"/>
  </w:num>
  <w:num w:numId="22">
    <w:abstractNumId w:val="24"/>
  </w:num>
  <w:num w:numId="23">
    <w:abstractNumId w:val="3"/>
  </w:num>
  <w:num w:numId="24">
    <w:abstractNumId w:val="11"/>
  </w:num>
  <w:num w:numId="25">
    <w:abstractNumId w:val="19"/>
  </w:num>
  <w:num w:numId="26">
    <w:abstractNumId w:val="15"/>
  </w:num>
  <w:num w:numId="27">
    <w:abstractNumId w:val="8"/>
  </w:num>
  <w:num w:numId="28">
    <w:abstractNumId w:val="22"/>
  </w:num>
  <w:num w:numId="29">
    <w:abstractNumId w:val="2"/>
  </w:num>
  <w:num w:numId="30">
    <w:abstractNumId w:val="10"/>
  </w:num>
  <w:num w:numId="31">
    <w:abstractNumId w:val="7"/>
  </w:num>
  <w:num w:numId="32">
    <w:abstractNumId w:val="20"/>
  </w:num>
  <w:num w:numId="33">
    <w:abstractNumId w:val="9"/>
  </w:num>
  <w:num w:numId="34">
    <w:abstractNumId w:val="12"/>
  </w:num>
  <w:num w:numId="35">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901"/>
    <w:rsid w:val="00010DBD"/>
    <w:rsid w:val="00016025"/>
    <w:rsid w:val="0001787A"/>
    <w:rsid w:val="00020B58"/>
    <w:rsid w:val="00020D90"/>
    <w:rsid w:val="00022A1E"/>
    <w:rsid w:val="00022E45"/>
    <w:rsid w:val="00025151"/>
    <w:rsid w:val="00043FF3"/>
    <w:rsid w:val="00044095"/>
    <w:rsid w:val="000544F7"/>
    <w:rsid w:val="000638E5"/>
    <w:rsid w:val="00064113"/>
    <w:rsid w:val="00072B26"/>
    <w:rsid w:val="00086428"/>
    <w:rsid w:val="00087557"/>
    <w:rsid w:val="00091CFF"/>
    <w:rsid w:val="0009661D"/>
    <w:rsid w:val="000C1D60"/>
    <w:rsid w:val="000C2665"/>
    <w:rsid w:val="000C275B"/>
    <w:rsid w:val="000C3D2B"/>
    <w:rsid w:val="000C78FF"/>
    <w:rsid w:val="000C7B94"/>
    <w:rsid w:val="000D1CD6"/>
    <w:rsid w:val="000D2CE3"/>
    <w:rsid w:val="000D6BA8"/>
    <w:rsid w:val="000E29DD"/>
    <w:rsid w:val="000E4961"/>
    <w:rsid w:val="000F005F"/>
    <w:rsid w:val="000F15BE"/>
    <w:rsid w:val="000F3711"/>
    <w:rsid w:val="000F7E60"/>
    <w:rsid w:val="00106151"/>
    <w:rsid w:val="00107952"/>
    <w:rsid w:val="00110DD1"/>
    <w:rsid w:val="00113865"/>
    <w:rsid w:val="00117B63"/>
    <w:rsid w:val="00134CC2"/>
    <w:rsid w:val="00135C84"/>
    <w:rsid w:val="00141C63"/>
    <w:rsid w:val="00141CC2"/>
    <w:rsid w:val="00143ABD"/>
    <w:rsid w:val="0014535A"/>
    <w:rsid w:val="0014758C"/>
    <w:rsid w:val="001539F7"/>
    <w:rsid w:val="001564B4"/>
    <w:rsid w:val="00160418"/>
    <w:rsid w:val="0016124A"/>
    <w:rsid w:val="001617BD"/>
    <w:rsid w:val="0016246D"/>
    <w:rsid w:val="00163BFA"/>
    <w:rsid w:val="0016655E"/>
    <w:rsid w:val="00167B86"/>
    <w:rsid w:val="001740B7"/>
    <w:rsid w:val="001832ED"/>
    <w:rsid w:val="00184D24"/>
    <w:rsid w:val="001869D1"/>
    <w:rsid w:val="00186F08"/>
    <w:rsid w:val="001920B2"/>
    <w:rsid w:val="0019463B"/>
    <w:rsid w:val="00196086"/>
    <w:rsid w:val="00196226"/>
    <w:rsid w:val="001968D8"/>
    <w:rsid w:val="0019729D"/>
    <w:rsid w:val="001976E7"/>
    <w:rsid w:val="00197D49"/>
    <w:rsid w:val="001B1F30"/>
    <w:rsid w:val="001B3D73"/>
    <w:rsid w:val="001B47DE"/>
    <w:rsid w:val="001C16AD"/>
    <w:rsid w:val="001C2015"/>
    <w:rsid w:val="001C52E5"/>
    <w:rsid w:val="001C56D7"/>
    <w:rsid w:val="001C659A"/>
    <w:rsid w:val="001C745C"/>
    <w:rsid w:val="001C76F3"/>
    <w:rsid w:val="001E257C"/>
    <w:rsid w:val="001E632E"/>
    <w:rsid w:val="001E63AA"/>
    <w:rsid w:val="001E77E0"/>
    <w:rsid w:val="001F0740"/>
    <w:rsid w:val="001F3C18"/>
    <w:rsid w:val="0020170C"/>
    <w:rsid w:val="00203011"/>
    <w:rsid w:val="0020393F"/>
    <w:rsid w:val="00203E3C"/>
    <w:rsid w:val="00205A1B"/>
    <w:rsid w:val="002068BE"/>
    <w:rsid w:val="00210006"/>
    <w:rsid w:val="0021578F"/>
    <w:rsid w:val="0021637E"/>
    <w:rsid w:val="00217D72"/>
    <w:rsid w:val="00220EC0"/>
    <w:rsid w:val="00232B09"/>
    <w:rsid w:val="00240CCC"/>
    <w:rsid w:val="00242EC3"/>
    <w:rsid w:val="002548C6"/>
    <w:rsid w:val="002557B3"/>
    <w:rsid w:val="002563B3"/>
    <w:rsid w:val="00263075"/>
    <w:rsid w:val="002652C9"/>
    <w:rsid w:val="00272A9F"/>
    <w:rsid w:val="00274252"/>
    <w:rsid w:val="00276077"/>
    <w:rsid w:val="00276BD9"/>
    <w:rsid w:val="002808A1"/>
    <w:rsid w:val="002826A1"/>
    <w:rsid w:val="00283583"/>
    <w:rsid w:val="00283B65"/>
    <w:rsid w:val="00284715"/>
    <w:rsid w:val="002849AA"/>
    <w:rsid w:val="002870B8"/>
    <w:rsid w:val="002A1B05"/>
    <w:rsid w:val="002A4853"/>
    <w:rsid w:val="002A5B6F"/>
    <w:rsid w:val="002A5FD9"/>
    <w:rsid w:val="002B4C45"/>
    <w:rsid w:val="002B51E1"/>
    <w:rsid w:val="002B52A0"/>
    <w:rsid w:val="002B57C9"/>
    <w:rsid w:val="002B5ACE"/>
    <w:rsid w:val="002C18DB"/>
    <w:rsid w:val="002C47A2"/>
    <w:rsid w:val="002C55DD"/>
    <w:rsid w:val="002C5B7C"/>
    <w:rsid w:val="002D2929"/>
    <w:rsid w:val="002E1C0C"/>
    <w:rsid w:val="002E48F0"/>
    <w:rsid w:val="002E6660"/>
    <w:rsid w:val="002E6AFB"/>
    <w:rsid w:val="002E7FFE"/>
    <w:rsid w:val="002F10AC"/>
    <w:rsid w:val="002F27B6"/>
    <w:rsid w:val="002F2C83"/>
    <w:rsid w:val="002F32C4"/>
    <w:rsid w:val="002F4483"/>
    <w:rsid w:val="002F4F3C"/>
    <w:rsid w:val="002F52A0"/>
    <w:rsid w:val="002F5724"/>
    <w:rsid w:val="002F7F9D"/>
    <w:rsid w:val="00301F02"/>
    <w:rsid w:val="003120A5"/>
    <w:rsid w:val="0031262F"/>
    <w:rsid w:val="003128BE"/>
    <w:rsid w:val="00312F19"/>
    <w:rsid w:val="00313A86"/>
    <w:rsid w:val="0031698A"/>
    <w:rsid w:val="00321199"/>
    <w:rsid w:val="00321CA2"/>
    <w:rsid w:val="003255F0"/>
    <w:rsid w:val="00331432"/>
    <w:rsid w:val="0033277B"/>
    <w:rsid w:val="00340DBE"/>
    <w:rsid w:val="00344F15"/>
    <w:rsid w:val="0034513B"/>
    <w:rsid w:val="003563E9"/>
    <w:rsid w:val="00356E52"/>
    <w:rsid w:val="00360EA7"/>
    <w:rsid w:val="003626CC"/>
    <w:rsid w:val="003642FE"/>
    <w:rsid w:val="0037525B"/>
    <w:rsid w:val="00377A88"/>
    <w:rsid w:val="00383441"/>
    <w:rsid w:val="00385679"/>
    <w:rsid w:val="00386E96"/>
    <w:rsid w:val="003878B6"/>
    <w:rsid w:val="00390B5F"/>
    <w:rsid w:val="00391AE8"/>
    <w:rsid w:val="0039356F"/>
    <w:rsid w:val="0039682F"/>
    <w:rsid w:val="00397D04"/>
    <w:rsid w:val="003A044D"/>
    <w:rsid w:val="003A4414"/>
    <w:rsid w:val="003A4FF9"/>
    <w:rsid w:val="003A6136"/>
    <w:rsid w:val="003B0603"/>
    <w:rsid w:val="003B1987"/>
    <w:rsid w:val="003B3FD6"/>
    <w:rsid w:val="003B5CA9"/>
    <w:rsid w:val="003C1DFF"/>
    <w:rsid w:val="003D2BE5"/>
    <w:rsid w:val="003D638C"/>
    <w:rsid w:val="003D72C3"/>
    <w:rsid w:val="003E2439"/>
    <w:rsid w:val="003E2B9F"/>
    <w:rsid w:val="003E2E5A"/>
    <w:rsid w:val="003E73A4"/>
    <w:rsid w:val="003E75D3"/>
    <w:rsid w:val="003F310F"/>
    <w:rsid w:val="003F4183"/>
    <w:rsid w:val="003F418D"/>
    <w:rsid w:val="003F4C7F"/>
    <w:rsid w:val="003F6DE6"/>
    <w:rsid w:val="00402134"/>
    <w:rsid w:val="00405496"/>
    <w:rsid w:val="0040797A"/>
    <w:rsid w:val="00413EE8"/>
    <w:rsid w:val="00417FA8"/>
    <w:rsid w:val="00422282"/>
    <w:rsid w:val="00422565"/>
    <w:rsid w:val="00433E87"/>
    <w:rsid w:val="0043498A"/>
    <w:rsid w:val="00434C04"/>
    <w:rsid w:val="00435887"/>
    <w:rsid w:val="00440FE6"/>
    <w:rsid w:val="004426D3"/>
    <w:rsid w:val="00445F9D"/>
    <w:rsid w:val="004508A6"/>
    <w:rsid w:val="00454535"/>
    <w:rsid w:val="00454703"/>
    <w:rsid w:val="00457CA4"/>
    <w:rsid w:val="00463475"/>
    <w:rsid w:val="00467057"/>
    <w:rsid w:val="00471927"/>
    <w:rsid w:val="00472B52"/>
    <w:rsid w:val="00473586"/>
    <w:rsid w:val="0047399A"/>
    <w:rsid w:val="004762BD"/>
    <w:rsid w:val="004805C4"/>
    <w:rsid w:val="00482E85"/>
    <w:rsid w:val="00486452"/>
    <w:rsid w:val="0048746B"/>
    <w:rsid w:val="004876EA"/>
    <w:rsid w:val="00491185"/>
    <w:rsid w:val="00491E8B"/>
    <w:rsid w:val="004A1323"/>
    <w:rsid w:val="004A1BCC"/>
    <w:rsid w:val="004A3A98"/>
    <w:rsid w:val="004A4BCF"/>
    <w:rsid w:val="004A4EFB"/>
    <w:rsid w:val="004A5238"/>
    <w:rsid w:val="004B24EB"/>
    <w:rsid w:val="004B4CF8"/>
    <w:rsid w:val="004C31B7"/>
    <w:rsid w:val="004C378E"/>
    <w:rsid w:val="004C695D"/>
    <w:rsid w:val="004C6FE5"/>
    <w:rsid w:val="004D5F1B"/>
    <w:rsid w:val="004E0EF6"/>
    <w:rsid w:val="004E1673"/>
    <w:rsid w:val="004E3641"/>
    <w:rsid w:val="004F48C1"/>
    <w:rsid w:val="004F588E"/>
    <w:rsid w:val="005011F0"/>
    <w:rsid w:val="00522243"/>
    <w:rsid w:val="0052471B"/>
    <w:rsid w:val="005265E0"/>
    <w:rsid w:val="005268E5"/>
    <w:rsid w:val="00526F2C"/>
    <w:rsid w:val="005276E9"/>
    <w:rsid w:val="00527B48"/>
    <w:rsid w:val="00533629"/>
    <w:rsid w:val="00534F7D"/>
    <w:rsid w:val="00540A00"/>
    <w:rsid w:val="00543272"/>
    <w:rsid w:val="00543319"/>
    <w:rsid w:val="00543ECC"/>
    <w:rsid w:val="005476B5"/>
    <w:rsid w:val="0056575B"/>
    <w:rsid w:val="00565DB5"/>
    <w:rsid w:val="0056765E"/>
    <w:rsid w:val="00573762"/>
    <w:rsid w:val="00580A05"/>
    <w:rsid w:val="00582384"/>
    <w:rsid w:val="00584FEC"/>
    <w:rsid w:val="0058588D"/>
    <w:rsid w:val="00590CA3"/>
    <w:rsid w:val="00594BFA"/>
    <w:rsid w:val="00595089"/>
    <w:rsid w:val="00596701"/>
    <w:rsid w:val="005A229E"/>
    <w:rsid w:val="005A3AE6"/>
    <w:rsid w:val="005A6654"/>
    <w:rsid w:val="005D23CE"/>
    <w:rsid w:val="005D3E5B"/>
    <w:rsid w:val="005D6D58"/>
    <w:rsid w:val="005E00F8"/>
    <w:rsid w:val="005E105F"/>
    <w:rsid w:val="005E46EC"/>
    <w:rsid w:val="005F0DC0"/>
    <w:rsid w:val="005F3C16"/>
    <w:rsid w:val="005F3D80"/>
    <w:rsid w:val="006045FC"/>
    <w:rsid w:val="00605262"/>
    <w:rsid w:val="00605E68"/>
    <w:rsid w:val="00611B12"/>
    <w:rsid w:val="00616EA5"/>
    <w:rsid w:val="0061717B"/>
    <w:rsid w:val="0062000E"/>
    <w:rsid w:val="006228AE"/>
    <w:rsid w:val="006257BF"/>
    <w:rsid w:val="00625CDB"/>
    <w:rsid w:val="00637413"/>
    <w:rsid w:val="0064479D"/>
    <w:rsid w:val="006454E0"/>
    <w:rsid w:val="0064607D"/>
    <w:rsid w:val="006530F5"/>
    <w:rsid w:val="006566C0"/>
    <w:rsid w:val="00657F48"/>
    <w:rsid w:val="00660EAC"/>
    <w:rsid w:val="00661183"/>
    <w:rsid w:val="00662164"/>
    <w:rsid w:val="00691EFB"/>
    <w:rsid w:val="00692C11"/>
    <w:rsid w:val="006938DC"/>
    <w:rsid w:val="00694C7C"/>
    <w:rsid w:val="006A16F1"/>
    <w:rsid w:val="006A6745"/>
    <w:rsid w:val="006B2363"/>
    <w:rsid w:val="006B421C"/>
    <w:rsid w:val="006B430B"/>
    <w:rsid w:val="006C170A"/>
    <w:rsid w:val="006D1CFD"/>
    <w:rsid w:val="006D386E"/>
    <w:rsid w:val="006D6103"/>
    <w:rsid w:val="006E0EAA"/>
    <w:rsid w:val="006E55CF"/>
    <w:rsid w:val="006E57D7"/>
    <w:rsid w:val="006E5FA4"/>
    <w:rsid w:val="006F1CDF"/>
    <w:rsid w:val="006F29C4"/>
    <w:rsid w:val="006F57FA"/>
    <w:rsid w:val="006F663D"/>
    <w:rsid w:val="0070222D"/>
    <w:rsid w:val="00706367"/>
    <w:rsid w:val="00712366"/>
    <w:rsid w:val="00712556"/>
    <w:rsid w:val="00712CDA"/>
    <w:rsid w:val="00712FF7"/>
    <w:rsid w:val="00714252"/>
    <w:rsid w:val="007170CA"/>
    <w:rsid w:val="0072027B"/>
    <w:rsid w:val="00725E33"/>
    <w:rsid w:val="007265FD"/>
    <w:rsid w:val="00731926"/>
    <w:rsid w:val="00732D1C"/>
    <w:rsid w:val="00732E1B"/>
    <w:rsid w:val="00733ED3"/>
    <w:rsid w:val="007345B0"/>
    <w:rsid w:val="00734E29"/>
    <w:rsid w:val="007375C4"/>
    <w:rsid w:val="00742901"/>
    <w:rsid w:val="00742BD4"/>
    <w:rsid w:val="00750826"/>
    <w:rsid w:val="00760C3C"/>
    <w:rsid w:val="00762B2A"/>
    <w:rsid w:val="00767E30"/>
    <w:rsid w:val="00770243"/>
    <w:rsid w:val="00770501"/>
    <w:rsid w:val="00770E2B"/>
    <w:rsid w:val="007770AD"/>
    <w:rsid w:val="007776C9"/>
    <w:rsid w:val="00781272"/>
    <w:rsid w:val="00783DBD"/>
    <w:rsid w:val="007849DC"/>
    <w:rsid w:val="00787404"/>
    <w:rsid w:val="007971F1"/>
    <w:rsid w:val="007A0F4D"/>
    <w:rsid w:val="007A43CF"/>
    <w:rsid w:val="007A760B"/>
    <w:rsid w:val="007B149D"/>
    <w:rsid w:val="007B3387"/>
    <w:rsid w:val="007B6BFD"/>
    <w:rsid w:val="007B76F5"/>
    <w:rsid w:val="007D16DB"/>
    <w:rsid w:val="007D21DF"/>
    <w:rsid w:val="007D3666"/>
    <w:rsid w:val="007E1BC9"/>
    <w:rsid w:val="007E217B"/>
    <w:rsid w:val="007E302A"/>
    <w:rsid w:val="007F0814"/>
    <w:rsid w:val="00801F11"/>
    <w:rsid w:val="00802C03"/>
    <w:rsid w:val="008047EF"/>
    <w:rsid w:val="0080654D"/>
    <w:rsid w:val="00807267"/>
    <w:rsid w:val="00813F8A"/>
    <w:rsid w:val="00815531"/>
    <w:rsid w:val="00816C8D"/>
    <w:rsid w:val="00821203"/>
    <w:rsid w:val="00821A25"/>
    <w:rsid w:val="008235D4"/>
    <w:rsid w:val="008270E5"/>
    <w:rsid w:val="00832284"/>
    <w:rsid w:val="0084092C"/>
    <w:rsid w:val="0084175F"/>
    <w:rsid w:val="0084545B"/>
    <w:rsid w:val="00845BA2"/>
    <w:rsid w:val="0085556E"/>
    <w:rsid w:val="008616B7"/>
    <w:rsid w:val="008623F1"/>
    <w:rsid w:val="00875838"/>
    <w:rsid w:val="00885483"/>
    <w:rsid w:val="0088658D"/>
    <w:rsid w:val="008A4017"/>
    <w:rsid w:val="008B1776"/>
    <w:rsid w:val="008B4418"/>
    <w:rsid w:val="008B4F88"/>
    <w:rsid w:val="008C1CDD"/>
    <w:rsid w:val="008C6021"/>
    <w:rsid w:val="008C770C"/>
    <w:rsid w:val="008D2F76"/>
    <w:rsid w:val="008E0C55"/>
    <w:rsid w:val="008E6038"/>
    <w:rsid w:val="008F3D49"/>
    <w:rsid w:val="008F4EED"/>
    <w:rsid w:val="008F7BE1"/>
    <w:rsid w:val="009017A6"/>
    <w:rsid w:val="00905F0C"/>
    <w:rsid w:val="0091238D"/>
    <w:rsid w:val="009150D7"/>
    <w:rsid w:val="009172A6"/>
    <w:rsid w:val="0091745A"/>
    <w:rsid w:val="00923115"/>
    <w:rsid w:val="0092457D"/>
    <w:rsid w:val="009247E9"/>
    <w:rsid w:val="00925554"/>
    <w:rsid w:val="00930315"/>
    <w:rsid w:val="00931F6B"/>
    <w:rsid w:val="0093328B"/>
    <w:rsid w:val="00936A75"/>
    <w:rsid w:val="00937D58"/>
    <w:rsid w:val="00946C10"/>
    <w:rsid w:val="00947906"/>
    <w:rsid w:val="00947A37"/>
    <w:rsid w:val="00947C05"/>
    <w:rsid w:val="00947ECF"/>
    <w:rsid w:val="00953E0E"/>
    <w:rsid w:val="0095476A"/>
    <w:rsid w:val="00954FE5"/>
    <w:rsid w:val="00960607"/>
    <w:rsid w:val="00961916"/>
    <w:rsid w:val="009625B2"/>
    <w:rsid w:val="00963868"/>
    <w:rsid w:val="00963BE0"/>
    <w:rsid w:val="009651FD"/>
    <w:rsid w:val="00970DD7"/>
    <w:rsid w:val="00971321"/>
    <w:rsid w:val="00973EAA"/>
    <w:rsid w:val="00974063"/>
    <w:rsid w:val="00974785"/>
    <w:rsid w:val="0097654E"/>
    <w:rsid w:val="00977A63"/>
    <w:rsid w:val="0098564D"/>
    <w:rsid w:val="00994549"/>
    <w:rsid w:val="00995F8D"/>
    <w:rsid w:val="009A1042"/>
    <w:rsid w:val="009A38E2"/>
    <w:rsid w:val="009A6941"/>
    <w:rsid w:val="009B03DC"/>
    <w:rsid w:val="009B06C2"/>
    <w:rsid w:val="009B7C72"/>
    <w:rsid w:val="009C27A7"/>
    <w:rsid w:val="009C522D"/>
    <w:rsid w:val="009C716E"/>
    <w:rsid w:val="009D3130"/>
    <w:rsid w:val="009D5C8F"/>
    <w:rsid w:val="009D6FD3"/>
    <w:rsid w:val="009E0828"/>
    <w:rsid w:val="009E0E12"/>
    <w:rsid w:val="009E1A1F"/>
    <w:rsid w:val="009E2914"/>
    <w:rsid w:val="009F23EC"/>
    <w:rsid w:val="009F4F60"/>
    <w:rsid w:val="00A04D12"/>
    <w:rsid w:val="00A148B7"/>
    <w:rsid w:val="00A15EAC"/>
    <w:rsid w:val="00A16C92"/>
    <w:rsid w:val="00A20A9D"/>
    <w:rsid w:val="00A24915"/>
    <w:rsid w:val="00A25DFE"/>
    <w:rsid w:val="00A25E69"/>
    <w:rsid w:val="00A27828"/>
    <w:rsid w:val="00A27AA7"/>
    <w:rsid w:val="00A27FD1"/>
    <w:rsid w:val="00A32B7A"/>
    <w:rsid w:val="00A34A53"/>
    <w:rsid w:val="00A42412"/>
    <w:rsid w:val="00A44DA9"/>
    <w:rsid w:val="00A5227D"/>
    <w:rsid w:val="00A53EF9"/>
    <w:rsid w:val="00A555CC"/>
    <w:rsid w:val="00A56E45"/>
    <w:rsid w:val="00A73584"/>
    <w:rsid w:val="00A8178F"/>
    <w:rsid w:val="00A823AD"/>
    <w:rsid w:val="00A82AF2"/>
    <w:rsid w:val="00A912B7"/>
    <w:rsid w:val="00A913EB"/>
    <w:rsid w:val="00A92D19"/>
    <w:rsid w:val="00A92DA4"/>
    <w:rsid w:val="00A9562F"/>
    <w:rsid w:val="00AA2A34"/>
    <w:rsid w:val="00AA363F"/>
    <w:rsid w:val="00AB369A"/>
    <w:rsid w:val="00AB4845"/>
    <w:rsid w:val="00AB49B1"/>
    <w:rsid w:val="00AB5204"/>
    <w:rsid w:val="00AB6FF3"/>
    <w:rsid w:val="00AC28FE"/>
    <w:rsid w:val="00AC41A3"/>
    <w:rsid w:val="00AC43CF"/>
    <w:rsid w:val="00AD4E46"/>
    <w:rsid w:val="00AD6A2B"/>
    <w:rsid w:val="00AD7051"/>
    <w:rsid w:val="00AE4B3A"/>
    <w:rsid w:val="00AE6342"/>
    <w:rsid w:val="00AE7822"/>
    <w:rsid w:val="00AF002A"/>
    <w:rsid w:val="00AF0F9E"/>
    <w:rsid w:val="00AF1D74"/>
    <w:rsid w:val="00AF4234"/>
    <w:rsid w:val="00AF5313"/>
    <w:rsid w:val="00AF56A8"/>
    <w:rsid w:val="00AF5E29"/>
    <w:rsid w:val="00B00153"/>
    <w:rsid w:val="00B05B42"/>
    <w:rsid w:val="00B069E5"/>
    <w:rsid w:val="00B106B7"/>
    <w:rsid w:val="00B113E2"/>
    <w:rsid w:val="00B11CC0"/>
    <w:rsid w:val="00B134F5"/>
    <w:rsid w:val="00B17938"/>
    <w:rsid w:val="00B20B04"/>
    <w:rsid w:val="00B21354"/>
    <w:rsid w:val="00B22A5D"/>
    <w:rsid w:val="00B24A29"/>
    <w:rsid w:val="00B26E95"/>
    <w:rsid w:val="00B30D81"/>
    <w:rsid w:val="00B36FF4"/>
    <w:rsid w:val="00B4065D"/>
    <w:rsid w:val="00B41397"/>
    <w:rsid w:val="00B4143A"/>
    <w:rsid w:val="00B41CED"/>
    <w:rsid w:val="00B46678"/>
    <w:rsid w:val="00B51944"/>
    <w:rsid w:val="00B520E6"/>
    <w:rsid w:val="00B526F6"/>
    <w:rsid w:val="00B534FE"/>
    <w:rsid w:val="00B5537F"/>
    <w:rsid w:val="00B61EA8"/>
    <w:rsid w:val="00B673BD"/>
    <w:rsid w:val="00B708D4"/>
    <w:rsid w:val="00B74873"/>
    <w:rsid w:val="00B82B4B"/>
    <w:rsid w:val="00B85F3A"/>
    <w:rsid w:val="00B86016"/>
    <w:rsid w:val="00B861A7"/>
    <w:rsid w:val="00B915F5"/>
    <w:rsid w:val="00B92FDF"/>
    <w:rsid w:val="00B94DC0"/>
    <w:rsid w:val="00B954D8"/>
    <w:rsid w:val="00B95DD9"/>
    <w:rsid w:val="00B961AC"/>
    <w:rsid w:val="00B9738B"/>
    <w:rsid w:val="00BA16C7"/>
    <w:rsid w:val="00BA35E7"/>
    <w:rsid w:val="00BB6F7F"/>
    <w:rsid w:val="00BB7000"/>
    <w:rsid w:val="00BC10E8"/>
    <w:rsid w:val="00BC50C2"/>
    <w:rsid w:val="00BC62C9"/>
    <w:rsid w:val="00BD0351"/>
    <w:rsid w:val="00BD1107"/>
    <w:rsid w:val="00BE0276"/>
    <w:rsid w:val="00BE1D13"/>
    <w:rsid w:val="00BE206C"/>
    <w:rsid w:val="00BE35A1"/>
    <w:rsid w:val="00BE3E4E"/>
    <w:rsid w:val="00BE57D0"/>
    <w:rsid w:val="00BE7255"/>
    <w:rsid w:val="00BE73EA"/>
    <w:rsid w:val="00C04338"/>
    <w:rsid w:val="00C066ED"/>
    <w:rsid w:val="00C13B07"/>
    <w:rsid w:val="00C14ABB"/>
    <w:rsid w:val="00C21C0F"/>
    <w:rsid w:val="00C23935"/>
    <w:rsid w:val="00C268DE"/>
    <w:rsid w:val="00C2764B"/>
    <w:rsid w:val="00C27B9F"/>
    <w:rsid w:val="00C27D28"/>
    <w:rsid w:val="00C30209"/>
    <w:rsid w:val="00C30235"/>
    <w:rsid w:val="00C330FD"/>
    <w:rsid w:val="00C33DAC"/>
    <w:rsid w:val="00C35627"/>
    <w:rsid w:val="00C35CEF"/>
    <w:rsid w:val="00C439EC"/>
    <w:rsid w:val="00C44494"/>
    <w:rsid w:val="00C472FC"/>
    <w:rsid w:val="00C55B3F"/>
    <w:rsid w:val="00C609FE"/>
    <w:rsid w:val="00C64DF6"/>
    <w:rsid w:val="00C65151"/>
    <w:rsid w:val="00C67E9F"/>
    <w:rsid w:val="00C701B3"/>
    <w:rsid w:val="00C70CEE"/>
    <w:rsid w:val="00C727B1"/>
    <w:rsid w:val="00C74973"/>
    <w:rsid w:val="00C74AE0"/>
    <w:rsid w:val="00C74DB2"/>
    <w:rsid w:val="00C778BE"/>
    <w:rsid w:val="00C81951"/>
    <w:rsid w:val="00C83304"/>
    <w:rsid w:val="00C8336F"/>
    <w:rsid w:val="00C848A8"/>
    <w:rsid w:val="00C86C66"/>
    <w:rsid w:val="00C977DB"/>
    <w:rsid w:val="00CB0297"/>
    <w:rsid w:val="00CB2C10"/>
    <w:rsid w:val="00CB2F10"/>
    <w:rsid w:val="00CB4FEC"/>
    <w:rsid w:val="00CD00C2"/>
    <w:rsid w:val="00CD0121"/>
    <w:rsid w:val="00CE1574"/>
    <w:rsid w:val="00CE1DC5"/>
    <w:rsid w:val="00CE268A"/>
    <w:rsid w:val="00CE6D53"/>
    <w:rsid w:val="00CE746F"/>
    <w:rsid w:val="00CF1897"/>
    <w:rsid w:val="00CF1C81"/>
    <w:rsid w:val="00CF4D3C"/>
    <w:rsid w:val="00CF796F"/>
    <w:rsid w:val="00D03129"/>
    <w:rsid w:val="00D05DF5"/>
    <w:rsid w:val="00D05E9D"/>
    <w:rsid w:val="00D06BA6"/>
    <w:rsid w:val="00D10171"/>
    <w:rsid w:val="00D1042F"/>
    <w:rsid w:val="00D112AE"/>
    <w:rsid w:val="00D12170"/>
    <w:rsid w:val="00D22BDA"/>
    <w:rsid w:val="00D239E4"/>
    <w:rsid w:val="00D25ABC"/>
    <w:rsid w:val="00D2687A"/>
    <w:rsid w:val="00D2768B"/>
    <w:rsid w:val="00D301D3"/>
    <w:rsid w:val="00D315BF"/>
    <w:rsid w:val="00D33A91"/>
    <w:rsid w:val="00D35776"/>
    <w:rsid w:val="00D379FA"/>
    <w:rsid w:val="00D40D19"/>
    <w:rsid w:val="00D419AE"/>
    <w:rsid w:val="00D43F86"/>
    <w:rsid w:val="00D4772B"/>
    <w:rsid w:val="00D47FE2"/>
    <w:rsid w:val="00D50B89"/>
    <w:rsid w:val="00D54911"/>
    <w:rsid w:val="00D554E0"/>
    <w:rsid w:val="00D55504"/>
    <w:rsid w:val="00D615BE"/>
    <w:rsid w:val="00D641C8"/>
    <w:rsid w:val="00D66593"/>
    <w:rsid w:val="00D756D6"/>
    <w:rsid w:val="00D76B6C"/>
    <w:rsid w:val="00D8198E"/>
    <w:rsid w:val="00D8443B"/>
    <w:rsid w:val="00D87001"/>
    <w:rsid w:val="00D87293"/>
    <w:rsid w:val="00D87879"/>
    <w:rsid w:val="00D91002"/>
    <w:rsid w:val="00D94A4B"/>
    <w:rsid w:val="00D95CD4"/>
    <w:rsid w:val="00DA07AD"/>
    <w:rsid w:val="00DA2AE6"/>
    <w:rsid w:val="00DA46F1"/>
    <w:rsid w:val="00DA708F"/>
    <w:rsid w:val="00DB19CE"/>
    <w:rsid w:val="00DC37A3"/>
    <w:rsid w:val="00DC5F89"/>
    <w:rsid w:val="00DD209A"/>
    <w:rsid w:val="00DD46AB"/>
    <w:rsid w:val="00DE09A4"/>
    <w:rsid w:val="00DE12B8"/>
    <w:rsid w:val="00DE5D23"/>
    <w:rsid w:val="00DF0B25"/>
    <w:rsid w:val="00DF217F"/>
    <w:rsid w:val="00DF3A27"/>
    <w:rsid w:val="00E01717"/>
    <w:rsid w:val="00E03BA7"/>
    <w:rsid w:val="00E04145"/>
    <w:rsid w:val="00E0500A"/>
    <w:rsid w:val="00E109D0"/>
    <w:rsid w:val="00E148C0"/>
    <w:rsid w:val="00E14B4A"/>
    <w:rsid w:val="00E20F35"/>
    <w:rsid w:val="00E22BF9"/>
    <w:rsid w:val="00E2434E"/>
    <w:rsid w:val="00E2460D"/>
    <w:rsid w:val="00E25150"/>
    <w:rsid w:val="00E26367"/>
    <w:rsid w:val="00E30594"/>
    <w:rsid w:val="00E35D96"/>
    <w:rsid w:val="00E36250"/>
    <w:rsid w:val="00E3751A"/>
    <w:rsid w:val="00E42368"/>
    <w:rsid w:val="00E43A99"/>
    <w:rsid w:val="00E47C7D"/>
    <w:rsid w:val="00E548CA"/>
    <w:rsid w:val="00E6447C"/>
    <w:rsid w:val="00E6556B"/>
    <w:rsid w:val="00E65C99"/>
    <w:rsid w:val="00E66C48"/>
    <w:rsid w:val="00E67477"/>
    <w:rsid w:val="00E67769"/>
    <w:rsid w:val="00E70445"/>
    <w:rsid w:val="00E7182C"/>
    <w:rsid w:val="00E71B0C"/>
    <w:rsid w:val="00E72A7B"/>
    <w:rsid w:val="00E72DFE"/>
    <w:rsid w:val="00E73884"/>
    <w:rsid w:val="00E824EA"/>
    <w:rsid w:val="00E82837"/>
    <w:rsid w:val="00E85E04"/>
    <w:rsid w:val="00E87085"/>
    <w:rsid w:val="00E87368"/>
    <w:rsid w:val="00E931DF"/>
    <w:rsid w:val="00EA6BF8"/>
    <w:rsid w:val="00EA7C19"/>
    <w:rsid w:val="00EB0FD2"/>
    <w:rsid w:val="00EB5F9B"/>
    <w:rsid w:val="00EB63E8"/>
    <w:rsid w:val="00EB780A"/>
    <w:rsid w:val="00EB7BDF"/>
    <w:rsid w:val="00EC725D"/>
    <w:rsid w:val="00EC7FAC"/>
    <w:rsid w:val="00ED4811"/>
    <w:rsid w:val="00EE0286"/>
    <w:rsid w:val="00EE0403"/>
    <w:rsid w:val="00EE0F3E"/>
    <w:rsid w:val="00EE1268"/>
    <w:rsid w:val="00EE5491"/>
    <w:rsid w:val="00EE58F2"/>
    <w:rsid w:val="00EF20F2"/>
    <w:rsid w:val="00EF5B61"/>
    <w:rsid w:val="00F005BF"/>
    <w:rsid w:val="00F06702"/>
    <w:rsid w:val="00F1045B"/>
    <w:rsid w:val="00F213C5"/>
    <w:rsid w:val="00F23322"/>
    <w:rsid w:val="00F23363"/>
    <w:rsid w:val="00F241CE"/>
    <w:rsid w:val="00F2704A"/>
    <w:rsid w:val="00F2746F"/>
    <w:rsid w:val="00F27B61"/>
    <w:rsid w:val="00F32DEA"/>
    <w:rsid w:val="00F42B08"/>
    <w:rsid w:val="00F430C7"/>
    <w:rsid w:val="00F4388A"/>
    <w:rsid w:val="00F47AB6"/>
    <w:rsid w:val="00F51A12"/>
    <w:rsid w:val="00F5292F"/>
    <w:rsid w:val="00F606E9"/>
    <w:rsid w:val="00F61D8D"/>
    <w:rsid w:val="00F63A48"/>
    <w:rsid w:val="00F72F9B"/>
    <w:rsid w:val="00F802A8"/>
    <w:rsid w:val="00F827C5"/>
    <w:rsid w:val="00F834C2"/>
    <w:rsid w:val="00F84BB6"/>
    <w:rsid w:val="00F878B4"/>
    <w:rsid w:val="00FA0DB3"/>
    <w:rsid w:val="00FA24C8"/>
    <w:rsid w:val="00FA655D"/>
    <w:rsid w:val="00FA7A72"/>
    <w:rsid w:val="00FB224C"/>
    <w:rsid w:val="00FB5126"/>
    <w:rsid w:val="00FB5E94"/>
    <w:rsid w:val="00FB7363"/>
    <w:rsid w:val="00FC01CF"/>
    <w:rsid w:val="00FC1273"/>
    <w:rsid w:val="00FC5CB4"/>
    <w:rsid w:val="00FC6DF0"/>
    <w:rsid w:val="00FC7B58"/>
    <w:rsid w:val="00FD1138"/>
    <w:rsid w:val="00FD256B"/>
    <w:rsid w:val="00FD375C"/>
    <w:rsid w:val="00FE1977"/>
    <w:rsid w:val="00FF106A"/>
    <w:rsid w:val="00FF3B9E"/>
    <w:rsid w:val="00FF59D8"/>
    <w:rsid w:val="00FF5ED4"/>
    <w:rsid w:val="00FF7203"/>
    <w:rsid w:val="00FF75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911"/>
    <w:pPr>
      <w:spacing w:after="200" w:line="276" w:lineRule="auto"/>
    </w:pPr>
    <w:rPr>
      <w:rFonts w:ascii="Arial" w:hAnsi="Arial" w:cs="Arial"/>
      <w:sz w:val="24"/>
      <w:szCs w:val="24"/>
      <w:lang w:eastAsia="en-US"/>
    </w:rPr>
  </w:style>
  <w:style w:type="paragraph" w:styleId="Heading1">
    <w:name w:val="heading 1"/>
    <w:basedOn w:val="Normal"/>
    <w:next w:val="Normal"/>
    <w:link w:val="Heading1Char"/>
    <w:qFormat/>
    <w:rsid w:val="00D54911"/>
    <w:pPr>
      <w:keepNext/>
      <w:keepLines/>
      <w:numPr>
        <w:numId w:val="3"/>
      </w:numPr>
      <w:spacing w:before="360"/>
      <w:ind w:left="567" w:hanging="567"/>
      <w:outlineLvl w:val="0"/>
    </w:pPr>
    <w:rPr>
      <w:rFonts w:eastAsia="Times New Roman"/>
      <w:b/>
      <w:bCs/>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9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2901"/>
  </w:style>
  <w:style w:type="paragraph" w:styleId="Footer">
    <w:name w:val="footer"/>
    <w:basedOn w:val="Normal"/>
    <w:link w:val="FooterChar"/>
    <w:uiPriority w:val="99"/>
    <w:unhideWhenUsed/>
    <w:rsid w:val="007429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901"/>
  </w:style>
  <w:style w:type="paragraph" w:styleId="BalloonText">
    <w:name w:val="Balloon Text"/>
    <w:basedOn w:val="Normal"/>
    <w:link w:val="BalloonTextChar"/>
    <w:uiPriority w:val="99"/>
    <w:semiHidden/>
    <w:unhideWhenUsed/>
    <w:rsid w:val="0074290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42901"/>
    <w:rPr>
      <w:rFonts w:ascii="Tahoma" w:hAnsi="Tahoma" w:cs="Tahoma"/>
      <w:sz w:val="16"/>
      <w:szCs w:val="16"/>
    </w:rPr>
  </w:style>
  <w:style w:type="paragraph" w:customStyle="1" w:styleId="Title1">
    <w:name w:val="Title 1"/>
    <w:basedOn w:val="Normal"/>
    <w:link w:val="Title1Char"/>
    <w:qFormat/>
    <w:rsid w:val="009D3130"/>
    <w:rPr>
      <w:color w:val="A1006B"/>
      <w:sz w:val="52"/>
      <w:szCs w:val="52"/>
    </w:rPr>
  </w:style>
  <w:style w:type="paragraph" w:customStyle="1" w:styleId="Subtitle">
    <w:name w:val="Sub title"/>
    <w:basedOn w:val="Normal"/>
    <w:link w:val="SubtitleChar"/>
    <w:qFormat/>
    <w:rsid w:val="00742901"/>
    <w:rPr>
      <w:b/>
      <w:sz w:val="36"/>
      <w:szCs w:val="36"/>
    </w:rPr>
  </w:style>
  <w:style w:type="character" w:customStyle="1" w:styleId="Title1Char">
    <w:name w:val="Title 1 Char"/>
    <w:link w:val="Title1"/>
    <w:rsid w:val="009D3130"/>
    <w:rPr>
      <w:rFonts w:ascii="Arial" w:hAnsi="Arial" w:cs="Arial"/>
      <w:color w:val="A1006B"/>
      <w:sz w:val="52"/>
      <w:szCs w:val="52"/>
    </w:rPr>
  </w:style>
  <w:style w:type="character" w:customStyle="1" w:styleId="SubtitleChar">
    <w:name w:val="Sub title Char"/>
    <w:link w:val="Subtitle"/>
    <w:rsid w:val="00742901"/>
    <w:rPr>
      <w:rFonts w:ascii="Arial" w:hAnsi="Arial" w:cs="Arial"/>
      <w:b/>
      <w:sz w:val="36"/>
      <w:szCs w:val="36"/>
    </w:rPr>
  </w:style>
  <w:style w:type="table" w:styleId="TableGrid">
    <w:name w:val="Table Grid"/>
    <w:basedOn w:val="TableNormal"/>
    <w:uiPriority w:val="59"/>
    <w:rsid w:val="009651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9651FD"/>
    <w:rPr>
      <w:color w:val="0000FF"/>
      <w:u w:val="single"/>
    </w:rPr>
  </w:style>
  <w:style w:type="paragraph" w:styleId="ListParagraph">
    <w:name w:val="List Paragraph"/>
    <w:basedOn w:val="Normal"/>
    <w:uiPriority w:val="34"/>
    <w:qFormat/>
    <w:rsid w:val="00422565"/>
    <w:pPr>
      <w:ind w:left="720"/>
    </w:pPr>
  </w:style>
  <w:style w:type="paragraph" w:customStyle="1" w:styleId="Bullet">
    <w:name w:val="Bullet"/>
    <w:basedOn w:val="Subtitle"/>
    <w:uiPriority w:val="99"/>
    <w:qFormat/>
    <w:rsid w:val="006566C0"/>
    <w:pPr>
      <w:numPr>
        <w:numId w:val="1"/>
      </w:numPr>
      <w:spacing w:after="120" w:line="240" w:lineRule="auto"/>
      <w:ind w:left="714" w:hanging="357"/>
    </w:pPr>
    <w:rPr>
      <w:b w:val="0"/>
      <w:sz w:val="24"/>
      <w:szCs w:val="24"/>
    </w:rPr>
  </w:style>
  <w:style w:type="character" w:styleId="CommentReference">
    <w:name w:val="annotation reference"/>
    <w:uiPriority w:val="99"/>
    <w:semiHidden/>
    <w:unhideWhenUsed/>
    <w:rsid w:val="00F2746F"/>
    <w:rPr>
      <w:sz w:val="16"/>
      <w:szCs w:val="16"/>
    </w:rPr>
  </w:style>
  <w:style w:type="paragraph" w:styleId="CommentText">
    <w:name w:val="annotation text"/>
    <w:basedOn w:val="Normal"/>
    <w:link w:val="CommentTextChar"/>
    <w:uiPriority w:val="99"/>
    <w:unhideWhenUsed/>
    <w:rsid w:val="00F2746F"/>
    <w:rPr>
      <w:sz w:val="20"/>
      <w:szCs w:val="20"/>
    </w:rPr>
  </w:style>
  <w:style w:type="character" w:customStyle="1" w:styleId="CommentTextChar">
    <w:name w:val="Comment Text Char"/>
    <w:link w:val="CommentText"/>
    <w:uiPriority w:val="99"/>
    <w:rsid w:val="00F2746F"/>
    <w:rPr>
      <w:rFonts w:ascii="Arial" w:hAnsi="Arial"/>
      <w:lang w:eastAsia="en-US"/>
    </w:rPr>
  </w:style>
  <w:style w:type="paragraph" w:styleId="FootnoteText">
    <w:name w:val="footnote text"/>
    <w:basedOn w:val="Normal"/>
    <w:link w:val="FootnoteTextChar"/>
    <w:uiPriority w:val="99"/>
    <w:semiHidden/>
    <w:unhideWhenUsed/>
    <w:rsid w:val="0097654E"/>
    <w:pPr>
      <w:spacing w:after="0" w:line="240" w:lineRule="auto"/>
    </w:pPr>
    <w:rPr>
      <w:rFonts w:ascii="Calibri" w:hAnsi="Calibri" w:cs="Times New Roman"/>
      <w:sz w:val="20"/>
      <w:szCs w:val="20"/>
    </w:rPr>
  </w:style>
  <w:style w:type="character" w:customStyle="1" w:styleId="FootnoteTextChar">
    <w:name w:val="Footnote Text Char"/>
    <w:link w:val="FootnoteText"/>
    <w:uiPriority w:val="99"/>
    <w:semiHidden/>
    <w:rsid w:val="0097654E"/>
    <w:rPr>
      <w:rFonts w:ascii="Calibri" w:eastAsia="Calibri" w:hAnsi="Calibri" w:cs="Times New Roman"/>
      <w:lang w:eastAsia="en-US"/>
    </w:rPr>
  </w:style>
  <w:style w:type="character" w:styleId="FootnoteReference">
    <w:name w:val="footnote reference"/>
    <w:uiPriority w:val="99"/>
    <w:semiHidden/>
    <w:unhideWhenUsed/>
    <w:rsid w:val="0097654E"/>
    <w:rPr>
      <w:vertAlign w:val="superscript"/>
    </w:rPr>
  </w:style>
  <w:style w:type="paragraph" w:customStyle="1" w:styleId="bullet0">
    <w:name w:val="bullet"/>
    <w:basedOn w:val="Subtitle"/>
    <w:uiPriority w:val="99"/>
    <w:qFormat/>
    <w:rsid w:val="00385679"/>
    <w:pPr>
      <w:spacing w:after="120" w:line="240" w:lineRule="auto"/>
      <w:ind w:left="714" w:hanging="357"/>
    </w:pPr>
    <w:rPr>
      <w:b w:val="0"/>
      <w:sz w:val="24"/>
      <w:szCs w:val="24"/>
    </w:rPr>
  </w:style>
  <w:style w:type="character" w:styleId="FollowedHyperlink">
    <w:name w:val="FollowedHyperlink"/>
    <w:uiPriority w:val="99"/>
    <w:semiHidden/>
    <w:unhideWhenUsed/>
    <w:rsid w:val="0091745A"/>
    <w:rPr>
      <w:color w:val="800080"/>
      <w:u w:val="single"/>
    </w:rPr>
  </w:style>
  <w:style w:type="paragraph" w:customStyle="1" w:styleId="Default">
    <w:name w:val="Default"/>
    <w:rsid w:val="00E03BA7"/>
    <w:pPr>
      <w:autoSpaceDE w:val="0"/>
      <w:autoSpaceDN w:val="0"/>
      <w:adjustRightInd w:val="0"/>
    </w:pPr>
    <w:rPr>
      <w:rFonts w:ascii="Cambria" w:hAnsi="Cambria" w:cs="Cambria"/>
      <w:color w:val="000000"/>
      <w:sz w:val="24"/>
      <w:szCs w:val="24"/>
    </w:rPr>
  </w:style>
  <w:style w:type="character" w:customStyle="1" w:styleId="Heading1Char">
    <w:name w:val="Heading 1 Char"/>
    <w:link w:val="Heading1"/>
    <w:rsid w:val="00D54911"/>
    <w:rPr>
      <w:rFonts w:ascii="Arial" w:eastAsia="Times New Roman" w:hAnsi="Arial" w:cs="Arial"/>
      <w:b/>
      <w:bCs/>
      <w:sz w:val="36"/>
      <w:szCs w:val="28"/>
      <w:lang w:eastAsia="en-US"/>
    </w:rPr>
  </w:style>
  <w:style w:type="paragraph" w:customStyle="1" w:styleId="IPCBullet">
    <w:name w:val="IPC Bullet"/>
    <w:basedOn w:val="ListParagraph"/>
    <w:link w:val="IPCBulletChar1"/>
    <w:qFormat/>
    <w:rsid w:val="00E82837"/>
    <w:pPr>
      <w:numPr>
        <w:numId w:val="16"/>
      </w:numPr>
      <w:tabs>
        <w:tab w:val="left" w:pos="426"/>
      </w:tabs>
      <w:spacing w:after="120" w:line="240" w:lineRule="auto"/>
    </w:pPr>
    <w:rPr>
      <w:rFonts w:eastAsia="Times New Roman"/>
      <w:color w:val="000000"/>
      <w:lang w:eastAsia="en-GB"/>
    </w:rPr>
  </w:style>
  <w:style w:type="character" w:customStyle="1" w:styleId="IPCBulletChar1">
    <w:name w:val="IPC Bullet Char1"/>
    <w:link w:val="IPCBullet"/>
    <w:rsid w:val="00E82837"/>
    <w:rPr>
      <w:rFonts w:ascii="Arial" w:eastAsia="Times New Roman" w:hAnsi="Arial" w:cs="Arial"/>
      <w:color w:val="000000"/>
      <w:sz w:val="24"/>
      <w:szCs w:val="24"/>
    </w:rPr>
  </w:style>
  <w:style w:type="paragraph" w:styleId="NoSpacing">
    <w:name w:val="No Spacing"/>
    <w:uiPriority w:val="1"/>
    <w:qFormat/>
    <w:rsid w:val="00C35627"/>
    <w:rPr>
      <w:rFonts w:ascii="Arial" w:hAnsi="Arial" w:cs="Arial"/>
      <w:sz w:val="24"/>
      <w:szCs w:val="24"/>
      <w:lang w:eastAsia="en-US"/>
    </w:rPr>
  </w:style>
  <w:style w:type="paragraph" w:customStyle="1" w:styleId="Pa92">
    <w:name w:val="Pa9+2"/>
    <w:basedOn w:val="Default"/>
    <w:next w:val="Default"/>
    <w:uiPriority w:val="99"/>
    <w:rsid w:val="006566C0"/>
    <w:pPr>
      <w:spacing w:line="241" w:lineRule="atLeast"/>
    </w:pPr>
    <w:rPr>
      <w:rFonts w:ascii="HelveticaNeueLT Std Lt" w:hAnsi="HelveticaNeueLT Std Lt" w:cs="Times New Roman"/>
      <w:color w:val="auto"/>
    </w:rPr>
  </w:style>
  <w:style w:type="character" w:customStyle="1" w:styleId="A10">
    <w:name w:val="A10"/>
    <w:uiPriority w:val="99"/>
    <w:rsid w:val="006566C0"/>
    <w:rPr>
      <w:rFonts w:cs="HelveticaNeueLT Std Lt"/>
      <w:color w:val="000000"/>
      <w:sz w:val="22"/>
      <w:szCs w:val="22"/>
    </w:rPr>
  </w:style>
  <w:style w:type="paragraph" w:styleId="NormalWeb">
    <w:name w:val="Normal (Web)"/>
    <w:basedOn w:val="Normal"/>
    <w:uiPriority w:val="99"/>
    <w:semiHidden/>
    <w:unhideWhenUsed/>
    <w:rsid w:val="009017A6"/>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bullet1">
    <w:name w:val="bullet 1"/>
    <w:basedOn w:val="ListParagraph"/>
    <w:qFormat/>
    <w:rsid w:val="00E148C0"/>
    <w:pPr>
      <w:numPr>
        <w:numId w:val="15"/>
      </w:numPr>
      <w:spacing w:after="120" w:line="240" w:lineRule="auto"/>
    </w:pPr>
    <w:rPr>
      <w:rFonts w:eastAsiaTheme="minorHAnsi"/>
    </w:rPr>
  </w:style>
  <w:style w:type="paragraph" w:styleId="CommentSubject">
    <w:name w:val="annotation subject"/>
    <w:basedOn w:val="CommentText"/>
    <w:next w:val="CommentText"/>
    <w:link w:val="CommentSubjectChar"/>
    <w:uiPriority w:val="99"/>
    <w:semiHidden/>
    <w:unhideWhenUsed/>
    <w:rsid w:val="00AD4E46"/>
    <w:pPr>
      <w:spacing w:line="240" w:lineRule="auto"/>
    </w:pPr>
    <w:rPr>
      <w:b/>
      <w:bCs/>
    </w:rPr>
  </w:style>
  <w:style w:type="character" w:customStyle="1" w:styleId="CommentSubjectChar">
    <w:name w:val="Comment Subject Char"/>
    <w:basedOn w:val="CommentTextChar"/>
    <w:link w:val="CommentSubject"/>
    <w:uiPriority w:val="99"/>
    <w:semiHidden/>
    <w:rsid w:val="00AD4E46"/>
    <w:rPr>
      <w:rFonts w:ascii="Arial" w:hAnsi="Arial" w:cs="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911"/>
    <w:pPr>
      <w:spacing w:after="200" w:line="276" w:lineRule="auto"/>
    </w:pPr>
    <w:rPr>
      <w:rFonts w:ascii="Arial" w:hAnsi="Arial" w:cs="Arial"/>
      <w:sz w:val="24"/>
      <w:szCs w:val="24"/>
      <w:lang w:eastAsia="en-US"/>
    </w:rPr>
  </w:style>
  <w:style w:type="paragraph" w:styleId="Heading1">
    <w:name w:val="heading 1"/>
    <w:basedOn w:val="Normal"/>
    <w:next w:val="Normal"/>
    <w:link w:val="Heading1Char"/>
    <w:qFormat/>
    <w:rsid w:val="00D54911"/>
    <w:pPr>
      <w:keepNext/>
      <w:keepLines/>
      <w:numPr>
        <w:numId w:val="3"/>
      </w:numPr>
      <w:spacing w:before="360"/>
      <w:ind w:left="567" w:hanging="567"/>
      <w:outlineLvl w:val="0"/>
    </w:pPr>
    <w:rPr>
      <w:rFonts w:eastAsia="Times New Roman"/>
      <w:b/>
      <w:bCs/>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9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2901"/>
  </w:style>
  <w:style w:type="paragraph" w:styleId="Footer">
    <w:name w:val="footer"/>
    <w:basedOn w:val="Normal"/>
    <w:link w:val="FooterChar"/>
    <w:uiPriority w:val="99"/>
    <w:unhideWhenUsed/>
    <w:rsid w:val="007429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901"/>
  </w:style>
  <w:style w:type="paragraph" w:styleId="BalloonText">
    <w:name w:val="Balloon Text"/>
    <w:basedOn w:val="Normal"/>
    <w:link w:val="BalloonTextChar"/>
    <w:uiPriority w:val="99"/>
    <w:semiHidden/>
    <w:unhideWhenUsed/>
    <w:rsid w:val="0074290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42901"/>
    <w:rPr>
      <w:rFonts w:ascii="Tahoma" w:hAnsi="Tahoma" w:cs="Tahoma"/>
      <w:sz w:val="16"/>
      <w:szCs w:val="16"/>
    </w:rPr>
  </w:style>
  <w:style w:type="paragraph" w:customStyle="1" w:styleId="Title1">
    <w:name w:val="Title 1"/>
    <w:basedOn w:val="Normal"/>
    <w:link w:val="Title1Char"/>
    <w:qFormat/>
    <w:rsid w:val="009D3130"/>
    <w:rPr>
      <w:color w:val="A1006B"/>
      <w:sz w:val="52"/>
      <w:szCs w:val="52"/>
    </w:rPr>
  </w:style>
  <w:style w:type="paragraph" w:customStyle="1" w:styleId="Subtitle">
    <w:name w:val="Sub title"/>
    <w:basedOn w:val="Normal"/>
    <w:link w:val="SubtitleChar"/>
    <w:qFormat/>
    <w:rsid w:val="00742901"/>
    <w:rPr>
      <w:b/>
      <w:sz w:val="36"/>
      <w:szCs w:val="36"/>
    </w:rPr>
  </w:style>
  <w:style w:type="character" w:customStyle="1" w:styleId="Title1Char">
    <w:name w:val="Title 1 Char"/>
    <w:link w:val="Title1"/>
    <w:rsid w:val="009D3130"/>
    <w:rPr>
      <w:rFonts w:ascii="Arial" w:hAnsi="Arial" w:cs="Arial"/>
      <w:color w:val="A1006B"/>
      <w:sz w:val="52"/>
      <w:szCs w:val="52"/>
    </w:rPr>
  </w:style>
  <w:style w:type="character" w:customStyle="1" w:styleId="SubtitleChar">
    <w:name w:val="Sub title Char"/>
    <w:link w:val="Subtitle"/>
    <w:rsid w:val="00742901"/>
    <w:rPr>
      <w:rFonts w:ascii="Arial" w:hAnsi="Arial" w:cs="Arial"/>
      <w:b/>
      <w:sz w:val="36"/>
      <w:szCs w:val="36"/>
    </w:rPr>
  </w:style>
  <w:style w:type="table" w:styleId="TableGrid">
    <w:name w:val="Table Grid"/>
    <w:basedOn w:val="TableNormal"/>
    <w:uiPriority w:val="59"/>
    <w:rsid w:val="009651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9651FD"/>
    <w:rPr>
      <w:color w:val="0000FF"/>
      <w:u w:val="single"/>
    </w:rPr>
  </w:style>
  <w:style w:type="paragraph" w:styleId="ListParagraph">
    <w:name w:val="List Paragraph"/>
    <w:basedOn w:val="Normal"/>
    <w:uiPriority w:val="34"/>
    <w:qFormat/>
    <w:rsid w:val="00422565"/>
    <w:pPr>
      <w:ind w:left="720"/>
    </w:pPr>
  </w:style>
  <w:style w:type="paragraph" w:customStyle="1" w:styleId="Bullet">
    <w:name w:val="Bullet"/>
    <w:basedOn w:val="Subtitle"/>
    <w:uiPriority w:val="99"/>
    <w:qFormat/>
    <w:rsid w:val="006566C0"/>
    <w:pPr>
      <w:numPr>
        <w:numId w:val="1"/>
      </w:numPr>
      <w:spacing w:after="120" w:line="240" w:lineRule="auto"/>
      <w:ind w:left="714" w:hanging="357"/>
    </w:pPr>
    <w:rPr>
      <w:b w:val="0"/>
      <w:sz w:val="24"/>
      <w:szCs w:val="24"/>
    </w:rPr>
  </w:style>
  <w:style w:type="character" w:styleId="CommentReference">
    <w:name w:val="annotation reference"/>
    <w:uiPriority w:val="99"/>
    <w:semiHidden/>
    <w:unhideWhenUsed/>
    <w:rsid w:val="00F2746F"/>
    <w:rPr>
      <w:sz w:val="16"/>
      <w:szCs w:val="16"/>
    </w:rPr>
  </w:style>
  <w:style w:type="paragraph" w:styleId="CommentText">
    <w:name w:val="annotation text"/>
    <w:basedOn w:val="Normal"/>
    <w:link w:val="CommentTextChar"/>
    <w:uiPriority w:val="99"/>
    <w:unhideWhenUsed/>
    <w:rsid w:val="00F2746F"/>
    <w:rPr>
      <w:sz w:val="20"/>
      <w:szCs w:val="20"/>
    </w:rPr>
  </w:style>
  <w:style w:type="character" w:customStyle="1" w:styleId="CommentTextChar">
    <w:name w:val="Comment Text Char"/>
    <w:link w:val="CommentText"/>
    <w:uiPriority w:val="99"/>
    <w:rsid w:val="00F2746F"/>
    <w:rPr>
      <w:rFonts w:ascii="Arial" w:hAnsi="Arial"/>
      <w:lang w:eastAsia="en-US"/>
    </w:rPr>
  </w:style>
  <w:style w:type="paragraph" w:styleId="FootnoteText">
    <w:name w:val="footnote text"/>
    <w:basedOn w:val="Normal"/>
    <w:link w:val="FootnoteTextChar"/>
    <w:uiPriority w:val="99"/>
    <w:semiHidden/>
    <w:unhideWhenUsed/>
    <w:rsid w:val="0097654E"/>
    <w:pPr>
      <w:spacing w:after="0" w:line="240" w:lineRule="auto"/>
    </w:pPr>
    <w:rPr>
      <w:rFonts w:ascii="Calibri" w:hAnsi="Calibri" w:cs="Times New Roman"/>
      <w:sz w:val="20"/>
      <w:szCs w:val="20"/>
    </w:rPr>
  </w:style>
  <w:style w:type="character" w:customStyle="1" w:styleId="FootnoteTextChar">
    <w:name w:val="Footnote Text Char"/>
    <w:link w:val="FootnoteText"/>
    <w:uiPriority w:val="99"/>
    <w:semiHidden/>
    <w:rsid w:val="0097654E"/>
    <w:rPr>
      <w:rFonts w:ascii="Calibri" w:eastAsia="Calibri" w:hAnsi="Calibri" w:cs="Times New Roman"/>
      <w:lang w:eastAsia="en-US"/>
    </w:rPr>
  </w:style>
  <w:style w:type="character" w:styleId="FootnoteReference">
    <w:name w:val="footnote reference"/>
    <w:uiPriority w:val="99"/>
    <w:semiHidden/>
    <w:unhideWhenUsed/>
    <w:rsid w:val="0097654E"/>
    <w:rPr>
      <w:vertAlign w:val="superscript"/>
    </w:rPr>
  </w:style>
  <w:style w:type="paragraph" w:customStyle="1" w:styleId="bullet0">
    <w:name w:val="bullet"/>
    <w:basedOn w:val="Subtitle"/>
    <w:uiPriority w:val="99"/>
    <w:qFormat/>
    <w:rsid w:val="00385679"/>
    <w:pPr>
      <w:spacing w:after="120" w:line="240" w:lineRule="auto"/>
      <w:ind w:left="714" w:hanging="357"/>
    </w:pPr>
    <w:rPr>
      <w:b w:val="0"/>
      <w:sz w:val="24"/>
      <w:szCs w:val="24"/>
    </w:rPr>
  </w:style>
  <w:style w:type="character" w:styleId="FollowedHyperlink">
    <w:name w:val="FollowedHyperlink"/>
    <w:uiPriority w:val="99"/>
    <w:semiHidden/>
    <w:unhideWhenUsed/>
    <w:rsid w:val="0091745A"/>
    <w:rPr>
      <w:color w:val="800080"/>
      <w:u w:val="single"/>
    </w:rPr>
  </w:style>
  <w:style w:type="paragraph" w:customStyle="1" w:styleId="Default">
    <w:name w:val="Default"/>
    <w:rsid w:val="00E03BA7"/>
    <w:pPr>
      <w:autoSpaceDE w:val="0"/>
      <w:autoSpaceDN w:val="0"/>
      <w:adjustRightInd w:val="0"/>
    </w:pPr>
    <w:rPr>
      <w:rFonts w:ascii="Cambria" w:hAnsi="Cambria" w:cs="Cambria"/>
      <w:color w:val="000000"/>
      <w:sz w:val="24"/>
      <w:szCs w:val="24"/>
    </w:rPr>
  </w:style>
  <w:style w:type="character" w:customStyle="1" w:styleId="Heading1Char">
    <w:name w:val="Heading 1 Char"/>
    <w:link w:val="Heading1"/>
    <w:rsid w:val="00D54911"/>
    <w:rPr>
      <w:rFonts w:ascii="Arial" w:eastAsia="Times New Roman" w:hAnsi="Arial" w:cs="Arial"/>
      <w:b/>
      <w:bCs/>
      <w:sz w:val="36"/>
      <w:szCs w:val="28"/>
      <w:lang w:eastAsia="en-US"/>
    </w:rPr>
  </w:style>
  <w:style w:type="paragraph" w:customStyle="1" w:styleId="IPCBullet">
    <w:name w:val="IPC Bullet"/>
    <w:basedOn w:val="ListParagraph"/>
    <w:link w:val="IPCBulletChar1"/>
    <w:qFormat/>
    <w:rsid w:val="00E82837"/>
    <w:pPr>
      <w:numPr>
        <w:numId w:val="16"/>
      </w:numPr>
      <w:tabs>
        <w:tab w:val="left" w:pos="426"/>
      </w:tabs>
      <w:spacing w:after="120" w:line="240" w:lineRule="auto"/>
    </w:pPr>
    <w:rPr>
      <w:rFonts w:eastAsia="Times New Roman"/>
      <w:color w:val="000000"/>
      <w:lang w:eastAsia="en-GB"/>
    </w:rPr>
  </w:style>
  <w:style w:type="character" w:customStyle="1" w:styleId="IPCBulletChar1">
    <w:name w:val="IPC Bullet Char1"/>
    <w:link w:val="IPCBullet"/>
    <w:rsid w:val="00E82837"/>
    <w:rPr>
      <w:rFonts w:ascii="Arial" w:eastAsia="Times New Roman" w:hAnsi="Arial" w:cs="Arial"/>
      <w:color w:val="000000"/>
      <w:sz w:val="24"/>
      <w:szCs w:val="24"/>
    </w:rPr>
  </w:style>
  <w:style w:type="paragraph" w:styleId="NoSpacing">
    <w:name w:val="No Spacing"/>
    <w:uiPriority w:val="1"/>
    <w:qFormat/>
    <w:rsid w:val="00C35627"/>
    <w:rPr>
      <w:rFonts w:ascii="Arial" w:hAnsi="Arial" w:cs="Arial"/>
      <w:sz w:val="24"/>
      <w:szCs w:val="24"/>
      <w:lang w:eastAsia="en-US"/>
    </w:rPr>
  </w:style>
  <w:style w:type="paragraph" w:customStyle="1" w:styleId="Pa92">
    <w:name w:val="Pa9+2"/>
    <w:basedOn w:val="Default"/>
    <w:next w:val="Default"/>
    <w:uiPriority w:val="99"/>
    <w:rsid w:val="006566C0"/>
    <w:pPr>
      <w:spacing w:line="241" w:lineRule="atLeast"/>
    </w:pPr>
    <w:rPr>
      <w:rFonts w:ascii="HelveticaNeueLT Std Lt" w:hAnsi="HelveticaNeueLT Std Lt" w:cs="Times New Roman"/>
      <w:color w:val="auto"/>
    </w:rPr>
  </w:style>
  <w:style w:type="character" w:customStyle="1" w:styleId="A10">
    <w:name w:val="A10"/>
    <w:uiPriority w:val="99"/>
    <w:rsid w:val="006566C0"/>
    <w:rPr>
      <w:rFonts w:cs="HelveticaNeueLT Std Lt"/>
      <w:color w:val="000000"/>
      <w:sz w:val="22"/>
      <w:szCs w:val="22"/>
    </w:rPr>
  </w:style>
  <w:style w:type="paragraph" w:styleId="NormalWeb">
    <w:name w:val="Normal (Web)"/>
    <w:basedOn w:val="Normal"/>
    <w:uiPriority w:val="99"/>
    <w:semiHidden/>
    <w:unhideWhenUsed/>
    <w:rsid w:val="009017A6"/>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bullet1">
    <w:name w:val="bullet 1"/>
    <w:basedOn w:val="ListParagraph"/>
    <w:qFormat/>
    <w:rsid w:val="00E148C0"/>
    <w:pPr>
      <w:numPr>
        <w:numId w:val="15"/>
      </w:numPr>
      <w:spacing w:after="120" w:line="240" w:lineRule="auto"/>
    </w:pPr>
    <w:rPr>
      <w:rFonts w:eastAsiaTheme="minorHAnsi"/>
    </w:rPr>
  </w:style>
  <w:style w:type="paragraph" w:styleId="CommentSubject">
    <w:name w:val="annotation subject"/>
    <w:basedOn w:val="CommentText"/>
    <w:next w:val="CommentText"/>
    <w:link w:val="CommentSubjectChar"/>
    <w:uiPriority w:val="99"/>
    <w:semiHidden/>
    <w:unhideWhenUsed/>
    <w:rsid w:val="00AD4E46"/>
    <w:pPr>
      <w:spacing w:line="240" w:lineRule="auto"/>
    </w:pPr>
    <w:rPr>
      <w:b/>
      <w:bCs/>
    </w:rPr>
  </w:style>
  <w:style w:type="character" w:customStyle="1" w:styleId="CommentSubjectChar">
    <w:name w:val="Comment Subject Char"/>
    <w:basedOn w:val="CommentTextChar"/>
    <w:link w:val="CommentSubject"/>
    <w:uiPriority w:val="99"/>
    <w:semiHidden/>
    <w:rsid w:val="00AD4E46"/>
    <w:rPr>
      <w:rFonts w:ascii="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4945">
      <w:bodyDiv w:val="1"/>
      <w:marLeft w:val="0"/>
      <w:marRight w:val="0"/>
      <w:marTop w:val="0"/>
      <w:marBottom w:val="0"/>
      <w:divBdr>
        <w:top w:val="none" w:sz="0" w:space="0" w:color="auto"/>
        <w:left w:val="none" w:sz="0" w:space="0" w:color="auto"/>
        <w:bottom w:val="none" w:sz="0" w:space="0" w:color="auto"/>
        <w:right w:val="none" w:sz="0" w:space="0" w:color="auto"/>
      </w:divBdr>
      <w:divsChild>
        <w:div w:id="91904882">
          <w:marLeft w:val="994"/>
          <w:marRight w:val="0"/>
          <w:marTop w:val="0"/>
          <w:marBottom w:val="0"/>
          <w:divBdr>
            <w:top w:val="none" w:sz="0" w:space="0" w:color="auto"/>
            <w:left w:val="none" w:sz="0" w:space="0" w:color="auto"/>
            <w:bottom w:val="none" w:sz="0" w:space="0" w:color="auto"/>
            <w:right w:val="none" w:sz="0" w:space="0" w:color="auto"/>
          </w:divBdr>
        </w:div>
        <w:div w:id="220601512">
          <w:marLeft w:val="994"/>
          <w:marRight w:val="0"/>
          <w:marTop w:val="0"/>
          <w:marBottom w:val="0"/>
          <w:divBdr>
            <w:top w:val="none" w:sz="0" w:space="0" w:color="auto"/>
            <w:left w:val="none" w:sz="0" w:space="0" w:color="auto"/>
            <w:bottom w:val="none" w:sz="0" w:space="0" w:color="auto"/>
            <w:right w:val="none" w:sz="0" w:space="0" w:color="auto"/>
          </w:divBdr>
        </w:div>
        <w:div w:id="432210043">
          <w:marLeft w:val="994"/>
          <w:marRight w:val="0"/>
          <w:marTop w:val="0"/>
          <w:marBottom w:val="0"/>
          <w:divBdr>
            <w:top w:val="none" w:sz="0" w:space="0" w:color="auto"/>
            <w:left w:val="none" w:sz="0" w:space="0" w:color="auto"/>
            <w:bottom w:val="none" w:sz="0" w:space="0" w:color="auto"/>
            <w:right w:val="none" w:sz="0" w:space="0" w:color="auto"/>
          </w:divBdr>
        </w:div>
        <w:div w:id="614558625">
          <w:marLeft w:val="360"/>
          <w:marRight w:val="0"/>
          <w:marTop w:val="0"/>
          <w:marBottom w:val="0"/>
          <w:divBdr>
            <w:top w:val="none" w:sz="0" w:space="0" w:color="auto"/>
            <w:left w:val="none" w:sz="0" w:space="0" w:color="auto"/>
            <w:bottom w:val="none" w:sz="0" w:space="0" w:color="auto"/>
            <w:right w:val="none" w:sz="0" w:space="0" w:color="auto"/>
          </w:divBdr>
        </w:div>
        <w:div w:id="883101694">
          <w:marLeft w:val="994"/>
          <w:marRight w:val="0"/>
          <w:marTop w:val="0"/>
          <w:marBottom w:val="0"/>
          <w:divBdr>
            <w:top w:val="none" w:sz="0" w:space="0" w:color="auto"/>
            <w:left w:val="none" w:sz="0" w:space="0" w:color="auto"/>
            <w:bottom w:val="none" w:sz="0" w:space="0" w:color="auto"/>
            <w:right w:val="none" w:sz="0" w:space="0" w:color="auto"/>
          </w:divBdr>
        </w:div>
        <w:div w:id="1267274020">
          <w:marLeft w:val="994"/>
          <w:marRight w:val="0"/>
          <w:marTop w:val="0"/>
          <w:marBottom w:val="0"/>
          <w:divBdr>
            <w:top w:val="none" w:sz="0" w:space="0" w:color="auto"/>
            <w:left w:val="none" w:sz="0" w:space="0" w:color="auto"/>
            <w:bottom w:val="none" w:sz="0" w:space="0" w:color="auto"/>
            <w:right w:val="none" w:sz="0" w:space="0" w:color="auto"/>
          </w:divBdr>
        </w:div>
        <w:div w:id="2066951725">
          <w:marLeft w:val="994"/>
          <w:marRight w:val="0"/>
          <w:marTop w:val="0"/>
          <w:marBottom w:val="0"/>
          <w:divBdr>
            <w:top w:val="none" w:sz="0" w:space="0" w:color="auto"/>
            <w:left w:val="none" w:sz="0" w:space="0" w:color="auto"/>
            <w:bottom w:val="none" w:sz="0" w:space="0" w:color="auto"/>
            <w:right w:val="none" w:sz="0" w:space="0" w:color="auto"/>
          </w:divBdr>
        </w:div>
      </w:divsChild>
    </w:div>
    <w:div w:id="15739335">
      <w:bodyDiv w:val="1"/>
      <w:marLeft w:val="0"/>
      <w:marRight w:val="0"/>
      <w:marTop w:val="0"/>
      <w:marBottom w:val="0"/>
      <w:divBdr>
        <w:top w:val="none" w:sz="0" w:space="0" w:color="auto"/>
        <w:left w:val="none" w:sz="0" w:space="0" w:color="auto"/>
        <w:bottom w:val="none" w:sz="0" w:space="0" w:color="auto"/>
        <w:right w:val="none" w:sz="0" w:space="0" w:color="auto"/>
      </w:divBdr>
      <w:divsChild>
        <w:div w:id="53237844">
          <w:marLeft w:val="994"/>
          <w:marRight w:val="0"/>
          <w:marTop w:val="0"/>
          <w:marBottom w:val="0"/>
          <w:divBdr>
            <w:top w:val="none" w:sz="0" w:space="0" w:color="auto"/>
            <w:left w:val="none" w:sz="0" w:space="0" w:color="auto"/>
            <w:bottom w:val="none" w:sz="0" w:space="0" w:color="auto"/>
            <w:right w:val="none" w:sz="0" w:space="0" w:color="auto"/>
          </w:divBdr>
        </w:div>
        <w:div w:id="672999012">
          <w:marLeft w:val="360"/>
          <w:marRight w:val="0"/>
          <w:marTop w:val="0"/>
          <w:marBottom w:val="0"/>
          <w:divBdr>
            <w:top w:val="none" w:sz="0" w:space="0" w:color="auto"/>
            <w:left w:val="none" w:sz="0" w:space="0" w:color="auto"/>
            <w:bottom w:val="none" w:sz="0" w:space="0" w:color="auto"/>
            <w:right w:val="none" w:sz="0" w:space="0" w:color="auto"/>
          </w:divBdr>
        </w:div>
        <w:div w:id="830489887">
          <w:marLeft w:val="994"/>
          <w:marRight w:val="0"/>
          <w:marTop w:val="0"/>
          <w:marBottom w:val="0"/>
          <w:divBdr>
            <w:top w:val="none" w:sz="0" w:space="0" w:color="auto"/>
            <w:left w:val="none" w:sz="0" w:space="0" w:color="auto"/>
            <w:bottom w:val="none" w:sz="0" w:space="0" w:color="auto"/>
            <w:right w:val="none" w:sz="0" w:space="0" w:color="auto"/>
          </w:divBdr>
        </w:div>
        <w:div w:id="869105606">
          <w:marLeft w:val="360"/>
          <w:marRight w:val="0"/>
          <w:marTop w:val="0"/>
          <w:marBottom w:val="0"/>
          <w:divBdr>
            <w:top w:val="none" w:sz="0" w:space="0" w:color="auto"/>
            <w:left w:val="none" w:sz="0" w:space="0" w:color="auto"/>
            <w:bottom w:val="none" w:sz="0" w:space="0" w:color="auto"/>
            <w:right w:val="none" w:sz="0" w:space="0" w:color="auto"/>
          </w:divBdr>
        </w:div>
        <w:div w:id="1113861356">
          <w:marLeft w:val="360"/>
          <w:marRight w:val="0"/>
          <w:marTop w:val="0"/>
          <w:marBottom w:val="0"/>
          <w:divBdr>
            <w:top w:val="none" w:sz="0" w:space="0" w:color="auto"/>
            <w:left w:val="none" w:sz="0" w:space="0" w:color="auto"/>
            <w:bottom w:val="none" w:sz="0" w:space="0" w:color="auto"/>
            <w:right w:val="none" w:sz="0" w:space="0" w:color="auto"/>
          </w:divBdr>
        </w:div>
        <w:div w:id="1290698213">
          <w:marLeft w:val="1080"/>
          <w:marRight w:val="0"/>
          <w:marTop w:val="0"/>
          <w:marBottom w:val="0"/>
          <w:divBdr>
            <w:top w:val="none" w:sz="0" w:space="0" w:color="auto"/>
            <w:left w:val="none" w:sz="0" w:space="0" w:color="auto"/>
            <w:bottom w:val="none" w:sz="0" w:space="0" w:color="auto"/>
            <w:right w:val="none" w:sz="0" w:space="0" w:color="auto"/>
          </w:divBdr>
        </w:div>
        <w:div w:id="1613781045">
          <w:marLeft w:val="360"/>
          <w:marRight w:val="0"/>
          <w:marTop w:val="0"/>
          <w:marBottom w:val="0"/>
          <w:divBdr>
            <w:top w:val="none" w:sz="0" w:space="0" w:color="auto"/>
            <w:left w:val="none" w:sz="0" w:space="0" w:color="auto"/>
            <w:bottom w:val="none" w:sz="0" w:space="0" w:color="auto"/>
            <w:right w:val="none" w:sz="0" w:space="0" w:color="auto"/>
          </w:divBdr>
        </w:div>
        <w:div w:id="1991711547">
          <w:marLeft w:val="1080"/>
          <w:marRight w:val="0"/>
          <w:marTop w:val="0"/>
          <w:marBottom w:val="0"/>
          <w:divBdr>
            <w:top w:val="none" w:sz="0" w:space="0" w:color="auto"/>
            <w:left w:val="none" w:sz="0" w:space="0" w:color="auto"/>
            <w:bottom w:val="none" w:sz="0" w:space="0" w:color="auto"/>
            <w:right w:val="none" w:sz="0" w:space="0" w:color="auto"/>
          </w:divBdr>
        </w:div>
        <w:div w:id="1991976598">
          <w:marLeft w:val="360"/>
          <w:marRight w:val="0"/>
          <w:marTop w:val="0"/>
          <w:marBottom w:val="0"/>
          <w:divBdr>
            <w:top w:val="none" w:sz="0" w:space="0" w:color="auto"/>
            <w:left w:val="none" w:sz="0" w:space="0" w:color="auto"/>
            <w:bottom w:val="none" w:sz="0" w:space="0" w:color="auto"/>
            <w:right w:val="none" w:sz="0" w:space="0" w:color="auto"/>
          </w:divBdr>
        </w:div>
        <w:div w:id="2135168285">
          <w:marLeft w:val="994"/>
          <w:marRight w:val="0"/>
          <w:marTop w:val="0"/>
          <w:marBottom w:val="0"/>
          <w:divBdr>
            <w:top w:val="none" w:sz="0" w:space="0" w:color="auto"/>
            <w:left w:val="none" w:sz="0" w:space="0" w:color="auto"/>
            <w:bottom w:val="none" w:sz="0" w:space="0" w:color="auto"/>
            <w:right w:val="none" w:sz="0" w:space="0" w:color="auto"/>
          </w:divBdr>
        </w:div>
      </w:divsChild>
    </w:div>
    <w:div w:id="23753876">
      <w:bodyDiv w:val="1"/>
      <w:marLeft w:val="0"/>
      <w:marRight w:val="0"/>
      <w:marTop w:val="0"/>
      <w:marBottom w:val="0"/>
      <w:divBdr>
        <w:top w:val="none" w:sz="0" w:space="0" w:color="auto"/>
        <w:left w:val="none" w:sz="0" w:space="0" w:color="auto"/>
        <w:bottom w:val="none" w:sz="0" w:space="0" w:color="auto"/>
        <w:right w:val="none" w:sz="0" w:space="0" w:color="auto"/>
      </w:divBdr>
      <w:divsChild>
        <w:div w:id="2003192731">
          <w:marLeft w:val="547"/>
          <w:marRight w:val="0"/>
          <w:marTop w:val="0"/>
          <w:marBottom w:val="0"/>
          <w:divBdr>
            <w:top w:val="none" w:sz="0" w:space="0" w:color="auto"/>
            <w:left w:val="none" w:sz="0" w:space="0" w:color="auto"/>
            <w:bottom w:val="none" w:sz="0" w:space="0" w:color="auto"/>
            <w:right w:val="none" w:sz="0" w:space="0" w:color="auto"/>
          </w:divBdr>
        </w:div>
        <w:div w:id="1183593970">
          <w:marLeft w:val="1166"/>
          <w:marRight w:val="0"/>
          <w:marTop w:val="0"/>
          <w:marBottom w:val="0"/>
          <w:divBdr>
            <w:top w:val="none" w:sz="0" w:space="0" w:color="auto"/>
            <w:left w:val="none" w:sz="0" w:space="0" w:color="auto"/>
            <w:bottom w:val="none" w:sz="0" w:space="0" w:color="auto"/>
            <w:right w:val="none" w:sz="0" w:space="0" w:color="auto"/>
          </w:divBdr>
        </w:div>
        <w:div w:id="1854372162">
          <w:marLeft w:val="1166"/>
          <w:marRight w:val="0"/>
          <w:marTop w:val="0"/>
          <w:marBottom w:val="0"/>
          <w:divBdr>
            <w:top w:val="none" w:sz="0" w:space="0" w:color="auto"/>
            <w:left w:val="none" w:sz="0" w:space="0" w:color="auto"/>
            <w:bottom w:val="none" w:sz="0" w:space="0" w:color="auto"/>
            <w:right w:val="none" w:sz="0" w:space="0" w:color="auto"/>
          </w:divBdr>
        </w:div>
      </w:divsChild>
    </w:div>
    <w:div w:id="27920517">
      <w:bodyDiv w:val="1"/>
      <w:marLeft w:val="0"/>
      <w:marRight w:val="0"/>
      <w:marTop w:val="0"/>
      <w:marBottom w:val="0"/>
      <w:divBdr>
        <w:top w:val="none" w:sz="0" w:space="0" w:color="auto"/>
        <w:left w:val="none" w:sz="0" w:space="0" w:color="auto"/>
        <w:bottom w:val="none" w:sz="0" w:space="0" w:color="auto"/>
        <w:right w:val="none" w:sz="0" w:space="0" w:color="auto"/>
      </w:divBdr>
      <w:divsChild>
        <w:div w:id="322779871">
          <w:marLeft w:val="547"/>
          <w:marRight w:val="0"/>
          <w:marTop w:val="240"/>
          <w:marBottom w:val="0"/>
          <w:divBdr>
            <w:top w:val="none" w:sz="0" w:space="0" w:color="auto"/>
            <w:left w:val="none" w:sz="0" w:space="0" w:color="auto"/>
            <w:bottom w:val="none" w:sz="0" w:space="0" w:color="auto"/>
            <w:right w:val="none" w:sz="0" w:space="0" w:color="auto"/>
          </w:divBdr>
        </w:div>
        <w:div w:id="422991589">
          <w:marLeft w:val="1166"/>
          <w:marRight w:val="0"/>
          <w:marTop w:val="96"/>
          <w:marBottom w:val="0"/>
          <w:divBdr>
            <w:top w:val="none" w:sz="0" w:space="0" w:color="auto"/>
            <w:left w:val="none" w:sz="0" w:space="0" w:color="auto"/>
            <w:bottom w:val="none" w:sz="0" w:space="0" w:color="auto"/>
            <w:right w:val="none" w:sz="0" w:space="0" w:color="auto"/>
          </w:divBdr>
        </w:div>
        <w:div w:id="860046698">
          <w:marLeft w:val="1166"/>
          <w:marRight w:val="0"/>
          <w:marTop w:val="96"/>
          <w:marBottom w:val="0"/>
          <w:divBdr>
            <w:top w:val="none" w:sz="0" w:space="0" w:color="auto"/>
            <w:left w:val="none" w:sz="0" w:space="0" w:color="auto"/>
            <w:bottom w:val="none" w:sz="0" w:space="0" w:color="auto"/>
            <w:right w:val="none" w:sz="0" w:space="0" w:color="auto"/>
          </w:divBdr>
        </w:div>
        <w:div w:id="1002396338">
          <w:marLeft w:val="547"/>
          <w:marRight w:val="0"/>
          <w:marTop w:val="96"/>
          <w:marBottom w:val="0"/>
          <w:divBdr>
            <w:top w:val="none" w:sz="0" w:space="0" w:color="auto"/>
            <w:left w:val="none" w:sz="0" w:space="0" w:color="auto"/>
            <w:bottom w:val="none" w:sz="0" w:space="0" w:color="auto"/>
            <w:right w:val="none" w:sz="0" w:space="0" w:color="auto"/>
          </w:divBdr>
        </w:div>
      </w:divsChild>
    </w:div>
    <w:div w:id="35861284">
      <w:bodyDiv w:val="1"/>
      <w:marLeft w:val="0"/>
      <w:marRight w:val="0"/>
      <w:marTop w:val="0"/>
      <w:marBottom w:val="0"/>
      <w:divBdr>
        <w:top w:val="none" w:sz="0" w:space="0" w:color="auto"/>
        <w:left w:val="none" w:sz="0" w:space="0" w:color="auto"/>
        <w:bottom w:val="none" w:sz="0" w:space="0" w:color="auto"/>
        <w:right w:val="none" w:sz="0" w:space="0" w:color="auto"/>
      </w:divBdr>
      <w:divsChild>
        <w:div w:id="1827822627">
          <w:marLeft w:val="547"/>
          <w:marRight w:val="0"/>
          <w:marTop w:val="240"/>
          <w:marBottom w:val="0"/>
          <w:divBdr>
            <w:top w:val="none" w:sz="0" w:space="0" w:color="auto"/>
            <w:left w:val="none" w:sz="0" w:space="0" w:color="auto"/>
            <w:bottom w:val="none" w:sz="0" w:space="0" w:color="auto"/>
            <w:right w:val="none" w:sz="0" w:space="0" w:color="auto"/>
          </w:divBdr>
        </w:div>
        <w:div w:id="86191906">
          <w:marLeft w:val="1166"/>
          <w:marRight w:val="0"/>
          <w:marTop w:val="96"/>
          <w:marBottom w:val="0"/>
          <w:divBdr>
            <w:top w:val="none" w:sz="0" w:space="0" w:color="auto"/>
            <w:left w:val="none" w:sz="0" w:space="0" w:color="auto"/>
            <w:bottom w:val="none" w:sz="0" w:space="0" w:color="auto"/>
            <w:right w:val="none" w:sz="0" w:space="0" w:color="auto"/>
          </w:divBdr>
        </w:div>
        <w:div w:id="2139378058">
          <w:marLeft w:val="1166"/>
          <w:marRight w:val="0"/>
          <w:marTop w:val="96"/>
          <w:marBottom w:val="0"/>
          <w:divBdr>
            <w:top w:val="none" w:sz="0" w:space="0" w:color="auto"/>
            <w:left w:val="none" w:sz="0" w:space="0" w:color="auto"/>
            <w:bottom w:val="none" w:sz="0" w:space="0" w:color="auto"/>
            <w:right w:val="none" w:sz="0" w:space="0" w:color="auto"/>
          </w:divBdr>
        </w:div>
        <w:div w:id="153843015">
          <w:marLeft w:val="1166"/>
          <w:marRight w:val="0"/>
          <w:marTop w:val="96"/>
          <w:marBottom w:val="0"/>
          <w:divBdr>
            <w:top w:val="none" w:sz="0" w:space="0" w:color="auto"/>
            <w:left w:val="none" w:sz="0" w:space="0" w:color="auto"/>
            <w:bottom w:val="none" w:sz="0" w:space="0" w:color="auto"/>
            <w:right w:val="none" w:sz="0" w:space="0" w:color="auto"/>
          </w:divBdr>
        </w:div>
        <w:div w:id="1651128831">
          <w:marLeft w:val="1166"/>
          <w:marRight w:val="0"/>
          <w:marTop w:val="96"/>
          <w:marBottom w:val="0"/>
          <w:divBdr>
            <w:top w:val="none" w:sz="0" w:space="0" w:color="auto"/>
            <w:left w:val="none" w:sz="0" w:space="0" w:color="auto"/>
            <w:bottom w:val="none" w:sz="0" w:space="0" w:color="auto"/>
            <w:right w:val="none" w:sz="0" w:space="0" w:color="auto"/>
          </w:divBdr>
        </w:div>
      </w:divsChild>
    </w:div>
    <w:div w:id="108357170">
      <w:bodyDiv w:val="1"/>
      <w:marLeft w:val="0"/>
      <w:marRight w:val="0"/>
      <w:marTop w:val="0"/>
      <w:marBottom w:val="0"/>
      <w:divBdr>
        <w:top w:val="none" w:sz="0" w:space="0" w:color="auto"/>
        <w:left w:val="none" w:sz="0" w:space="0" w:color="auto"/>
        <w:bottom w:val="none" w:sz="0" w:space="0" w:color="auto"/>
        <w:right w:val="none" w:sz="0" w:space="0" w:color="auto"/>
      </w:divBdr>
      <w:divsChild>
        <w:div w:id="160244987">
          <w:marLeft w:val="360"/>
          <w:marRight w:val="0"/>
          <w:marTop w:val="0"/>
          <w:marBottom w:val="0"/>
          <w:divBdr>
            <w:top w:val="none" w:sz="0" w:space="0" w:color="auto"/>
            <w:left w:val="none" w:sz="0" w:space="0" w:color="auto"/>
            <w:bottom w:val="none" w:sz="0" w:space="0" w:color="auto"/>
            <w:right w:val="none" w:sz="0" w:space="0" w:color="auto"/>
          </w:divBdr>
        </w:div>
        <w:div w:id="794834991">
          <w:marLeft w:val="994"/>
          <w:marRight w:val="0"/>
          <w:marTop w:val="0"/>
          <w:marBottom w:val="0"/>
          <w:divBdr>
            <w:top w:val="none" w:sz="0" w:space="0" w:color="auto"/>
            <w:left w:val="none" w:sz="0" w:space="0" w:color="auto"/>
            <w:bottom w:val="none" w:sz="0" w:space="0" w:color="auto"/>
            <w:right w:val="none" w:sz="0" w:space="0" w:color="auto"/>
          </w:divBdr>
        </w:div>
        <w:div w:id="1094588032">
          <w:marLeft w:val="994"/>
          <w:marRight w:val="0"/>
          <w:marTop w:val="0"/>
          <w:marBottom w:val="0"/>
          <w:divBdr>
            <w:top w:val="none" w:sz="0" w:space="0" w:color="auto"/>
            <w:left w:val="none" w:sz="0" w:space="0" w:color="auto"/>
            <w:bottom w:val="none" w:sz="0" w:space="0" w:color="auto"/>
            <w:right w:val="none" w:sz="0" w:space="0" w:color="auto"/>
          </w:divBdr>
        </w:div>
        <w:div w:id="1231044128">
          <w:marLeft w:val="360"/>
          <w:marRight w:val="0"/>
          <w:marTop w:val="0"/>
          <w:marBottom w:val="0"/>
          <w:divBdr>
            <w:top w:val="none" w:sz="0" w:space="0" w:color="auto"/>
            <w:left w:val="none" w:sz="0" w:space="0" w:color="auto"/>
            <w:bottom w:val="none" w:sz="0" w:space="0" w:color="auto"/>
            <w:right w:val="none" w:sz="0" w:space="0" w:color="auto"/>
          </w:divBdr>
        </w:div>
        <w:div w:id="1583837328">
          <w:marLeft w:val="994"/>
          <w:marRight w:val="0"/>
          <w:marTop w:val="0"/>
          <w:marBottom w:val="0"/>
          <w:divBdr>
            <w:top w:val="none" w:sz="0" w:space="0" w:color="auto"/>
            <w:left w:val="none" w:sz="0" w:space="0" w:color="auto"/>
            <w:bottom w:val="none" w:sz="0" w:space="0" w:color="auto"/>
            <w:right w:val="none" w:sz="0" w:space="0" w:color="auto"/>
          </w:divBdr>
        </w:div>
        <w:div w:id="1932005180">
          <w:marLeft w:val="994"/>
          <w:marRight w:val="0"/>
          <w:marTop w:val="0"/>
          <w:marBottom w:val="0"/>
          <w:divBdr>
            <w:top w:val="none" w:sz="0" w:space="0" w:color="auto"/>
            <w:left w:val="none" w:sz="0" w:space="0" w:color="auto"/>
            <w:bottom w:val="none" w:sz="0" w:space="0" w:color="auto"/>
            <w:right w:val="none" w:sz="0" w:space="0" w:color="auto"/>
          </w:divBdr>
        </w:div>
        <w:div w:id="1975477782">
          <w:marLeft w:val="994"/>
          <w:marRight w:val="0"/>
          <w:marTop w:val="0"/>
          <w:marBottom w:val="0"/>
          <w:divBdr>
            <w:top w:val="none" w:sz="0" w:space="0" w:color="auto"/>
            <w:left w:val="none" w:sz="0" w:space="0" w:color="auto"/>
            <w:bottom w:val="none" w:sz="0" w:space="0" w:color="auto"/>
            <w:right w:val="none" w:sz="0" w:space="0" w:color="auto"/>
          </w:divBdr>
        </w:div>
        <w:div w:id="2062359575">
          <w:marLeft w:val="994"/>
          <w:marRight w:val="0"/>
          <w:marTop w:val="0"/>
          <w:marBottom w:val="0"/>
          <w:divBdr>
            <w:top w:val="none" w:sz="0" w:space="0" w:color="auto"/>
            <w:left w:val="none" w:sz="0" w:space="0" w:color="auto"/>
            <w:bottom w:val="none" w:sz="0" w:space="0" w:color="auto"/>
            <w:right w:val="none" w:sz="0" w:space="0" w:color="auto"/>
          </w:divBdr>
        </w:div>
        <w:div w:id="2118333630">
          <w:marLeft w:val="994"/>
          <w:marRight w:val="0"/>
          <w:marTop w:val="0"/>
          <w:marBottom w:val="0"/>
          <w:divBdr>
            <w:top w:val="none" w:sz="0" w:space="0" w:color="auto"/>
            <w:left w:val="none" w:sz="0" w:space="0" w:color="auto"/>
            <w:bottom w:val="none" w:sz="0" w:space="0" w:color="auto"/>
            <w:right w:val="none" w:sz="0" w:space="0" w:color="auto"/>
          </w:divBdr>
        </w:div>
      </w:divsChild>
    </w:div>
    <w:div w:id="113057367">
      <w:bodyDiv w:val="1"/>
      <w:marLeft w:val="0"/>
      <w:marRight w:val="0"/>
      <w:marTop w:val="0"/>
      <w:marBottom w:val="0"/>
      <w:divBdr>
        <w:top w:val="none" w:sz="0" w:space="0" w:color="auto"/>
        <w:left w:val="none" w:sz="0" w:space="0" w:color="auto"/>
        <w:bottom w:val="none" w:sz="0" w:space="0" w:color="auto"/>
        <w:right w:val="none" w:sz="0" w:space="0" w:color="auto"/>
      </w:divBdr>
      <w:divsChild>
        <w:div w:id="926232143">
          <w:marLeft w:val="0"/>
          <w:marRight w:val="0"/>
          <w:marTop w:val="0"/>
          <w:marBottom w:val="0"/>
          <w:divBdr>
            <w:top w:val="none" w:sz="0" w:space="0" w:color="auto"/>
            <w:left w:val="none" w:sz="0" w:space="0" w:color="auto"/>
            <w:bottom w:val="none" w:sz="0" w:space="0" w:color="auto"/>
            <w:right w:val="none" w:sz="0" w:space="0" w:color="auto"/>
          </w:divBdr>
        </w:div>
        <w:div w:id="628633356">
          <w:marLeft w:val="0"/>
          <w:marRight w:val="0"/>
          <w:marTop w:val="0"/>
          <w:marBottom w:val="0"/>
          <w:divBdr>
            <w:top w:val="none" w:sz="0" w:space="0" w:color="auto"/>
            <w:left w:val="none" w:sz="0" w:space="0" w:color="auto"/>
            <w:bottom w:val="none" w:sz="0" w:space="0" w:color="auto"/>
            <w:right w:val="none" w:sz="0" w:space="0" w:color="auto"/>
          </w:divBdr>
        </w:div>
      </w:divsChild>
    </w:div>
    <w:div w:id="130170115">
      <w:bodyDiv w:val="1"/>
      <w:marLeft w:val="0"/>
      <w:marRight w:val="0"/>
      <w:marTop w:val="0"/>
      <w:marBottom w:val="0"/>
      <w:divBdr>
        <w:top w:val="none" w:sz="0" w:space="0" w:color="auto"/>
        <w:left w:val="none" w:sz="0" w:space="0" w:color="auto"/>
        <w:bottom w:val="none" w:sz="0" w:space="0" w:color="auto"/>
        <w:right w:val="none" w:sz="0" w:space="0" w:color="auto"/>
      </w:divBdr>
      <w:divsChild>
        <w:div w:id="289093980">
          <w:marLeft w:val="274"/>
          <w:marRight w:val="0"/>
          <w:marTop w:val="0"/>
          <w:marBottom w:val="0"/>
          <w:divBdr>
            <w:top w:val="none" w:sz="0" w:space="0" w:color="auto"/>
            <w:left w:val="none" w:sz="0" w:space="0" w:color="auto"/>
            <w:bottom w:val="none" w:sz="0" w:space="0" w:color="auto"/>
            <w:right w:val="none" w:sz="0" w:space="0" w:color="auto"/>
          </w:divBdr>
        </w:div>
        <w:div w:id="1512069018">
          <w:marLeft w:val="274"/>
          <w:marRight w:val="0"/>
          <w:marTop w:val="0"/>
          <w:marBottom w:val="0"/>
          <w:divBdr>
            <w:top w:val="none" w:sz="0" w:space="0" w:color="auto"/>
            <w:left w:val="none" w:sz="0" w:space="0" w:color="auto"/>
            <w:bottom w:val="none" w:sz="0" w:space="0" w:color="auto"/>
            <w:right w:val="none" w:sz="0" w:space="0" w:color="auto"/>
          </w:divBdr>
        </w:div>
        <w:div w:id="1594360312">
          <w:marLeft w:val="274"/>
          <w:marRight w:val="0"/>
          <w:marTop w:val="0"/>
          <w:marBottom w:val="0"/>
          <w:divBdr>
            <w:top w:val="none" w:sz="0" w:space="0" w:color="auto"/>
            <w:left w:val="none" w:sz="0" w:space="0" w:color="auto"/>
            <w:bottom w:val="none" w:sz="0" w:space="0" w:color="auto"/>
            <w:right w:val="none" w:sz="0" w:space="0" w:color="auto"/>
          </w:divBdr>
        </w:div>
        <w:div w:id="633365085">
          <w:marLeft w:val="274"/>
          <w:marRight w:val="0"/>
          <w:marTop w:val="0"/>
          <w:marBottom w:val="0"/>
          <w:divBdr>
            <w:top w:val="none" w:sz="0" w:space="0" w:color="auto"/>
            <w:left w:val="none" w:sz="0" w:space="0" w:color="auto"/>
            <w:bottom w:val="none" w:sz="0" w:space="0" w:color="auto"/>
            <w:right w:val="none" w:sz="0" w:space="0" w:color="auto"/>
          </w:divBdr>
        </w:div>
        <w:div w:id="919287453">
          <w:marLeft w:val="274"/>
          <w:marRight w:val="0"/>
          <w:marTop w:val="0"/>
          <w:marBottom w:val="0"/>
          <w:divBdr>
            <w:top w:val="none" w:sz="0" w:space="0" w:color="auto"/>
            <w:left w:val="none" w:sz="0" w:space="0" w:color="auto"/>
            <w:bottom w:val="none" w:sz="0" w:space="0" w:color="auto"/>
            <w:right w:val="none" w:sz="0" w:space="0" w:color="auto"/>
          </w:divBdr>
        </w:div>
        <w:div w:id="266276473">
          <w:marLeft w:val="274"/>
          <w:marRight w:val="0"/>
          <w:marTop w:val="0"/>
          <w:marBottom w:val="0"/>
          <w:divBdr>
            <w:top w:val="none" w:sz="0" w:space="0" w:color="auto"/>
            <w:left w:val="none" w:sz="0" w:space="0" w:color="auto"/>
            <w:bottom w:val="none" w:sz="0" w:space="0" w:color="auto"/>
            <w:right w:val="none" w:sz="0" w:space="0" w:color="auto"/>
          </w:divBdr>
        </w:div>
        <w:div w:id="2052457458">
          <w:marLeft w:val="274"/>
          <w:marRight w:val="0"/>
          <w:marTop w:val="0"/>
          <w:marBottom w:val="0"/>
          <w:divBdr>
            <w:top w:val="none" w:sz="0" w:space="0" w:color="auto"/>
            <w:left w:val="none" w:sz="0" w:space="0" w:color="auto"/>
            <w:bottom w:val="none" w:sz="0" w:space="0" w:color="auto"/>
            <w:right w:val="none" w:sz="0" w:space="0" w:color="auto"/>
          </w:divBdr>
        </w:div>
        <w:div w:id="1393045047">
          <w:marLeft w:val="274"/>
          <w:marRight w:val="0"/>
          <w:marTop w:val="0"/>
          <w:marBottom w:val="0"/>
          <w:divBdr>
            <w:top w:val="none" w:sz="0" w:space="0" w:color="auto"/>
            <w:left w:val="none" w:sz="0" w:space="0" w:color="auto"/>
            <w:bottom w:val="none" w:sz="0" w:space="0" w:color="auto"/>
            <w:right w:val="none" w:sz="0" w:space="0" w:color="auto"/>
          </w:divBdr>
        </w:div>
        <w:div w:id="765923367">
          <w:marLeft w:val="274"/>
          <w:marRight w:val="0"/>
          <w:marTop w:val="0"/>
          <w:marBottom w:val="0"/>
          <w:divBdr>
            <w:top w:val="none" w:sz="0" w:space="0" w:color="auto"/>
            <w:left w:val="none" w:sz="0" w:space="0" w:color="auto"/>
            <w:bottom w:val="none" w:sz="0" w:space="0" w:color="auto"/>
            <w:right w:val="none" w:sz="0" w:space="0" w:color="auto"/>
          </w:divBdr>
        </w:div>
        <w:div w:id="562061809">
          <w:marLeft w:val="274"/>
          <w:marRight w:val="0"/>
          <w:marTop w:val="0"/>
          <w:marBottom w:val="0"/>
          <w:divBdr>
            <w:top w:val="none" w:sz="0" w:space="0" w:color="auto"/>
            <w:left w:val="none" w:sz="0" w:space="0" w:color="auto"/>
            <w:bottom w:val="none" w:sz="0" w:space="0" w:color="auto"/>
            <w:right w:val="none" w:sz="0" w:space="0" w:color="auto"/>
          </w:divBdr>
        </w:div>
      </w:divsChild>
    </w:div>
    <w:div w:id="144932230">
      <w:bodyDiv w:val="1"/>
      <w:marLeft w:val="0"/>
      <w:marRight w:val="0"/>
      <w:marTop w:val="0"/>
      <w:marBottom w:val="0"/>
      <w:divBdr>
        <w:top w:val="none" w:sz="0" w:space="0" w:color="auto"/>
        <w:left w:val="none" w:sz="0" w:space="0" w:color="auto"/>
        <w:bottom w:val="none" w:sz="0" w:space="0" w:color="auto"/>
        <w:right w:val="none" w:sz="0" w:space="0" w:color="auto"/>
      </w:divBdr>
      <w:divsChild>
        <w:div w:id="459493438">
          <w:marLeft w:val="547"/>
          <w:marRight w:val="0"/>
          <w:marTop w:val="96"/>
          <w:marBottom w:val="0"/>
          <w:divBdr>
            <w:top w:val="none" w:sz="0" w:space="0" w:color="auto"/>
            <w:left w:val="none" w:sz="0" w:space="0" w:color="auto"/>
            <w:bottom w:val="none" w:sz="0" w:space="0" w:color="auto"/>
            <w:right w:val="none" w:sz="0" w:space="0" w:color="auto"/>
          </w:divBdr>
        </w:div>
        <w:div w:id="1296525050">
          <w:marLeft w:val="547"/>
          <w:marRight w:val="0"/>
          <w:marTop w:val="96"/>
          <w:marBottom w:val="0"/>
          <w:divBdr>
            <w:top w:val="none" w:sz="0" w:space="0" w:color="auto"/>
            <w:left w:val="none" w:sz="0" w:space="0" w:color="auto"/>
            <w:bottom w:val="none" w:sz="0" w:space="0" w:color="auto"/>
            <w:right w:val="none" w:sz="0" w:space="0" w:color="auto"/>
          </w:divBdr>
        </w:div>
        <w:div w:id="1399280530">
          <w:marLeft w:val="547"/>
          <w:marRight w:val="0"/>
          <w:marTop w:val="96"/>
          <w:marBottom w:val="0"/>
          <w:divBdr>
            <w:top w:val="none" w:sz="0" w:space="0" w:color="auto"/>
            <w:left w:val="none" w:sz="0" w:space="0" w:color="auto"/>
            <w:bottom w:val="none" w:sz="0" w:space="0" w:color="auto"/>
            <w:right w:val="none" w:sz="0" w:space="0" w:color="auto"/>
          </w:divBdr>
        </w:div>
        <w:div w:id="2104260175">
          <w:marLeft w:val="547"/>
          <w:marRight w:val="0"/>
          <w:marTop w:val="96"/>
          <w:marBottom w:val="0"/>
          <w:divBdr>
            <w:top w:val="none" w:sz="0" w:space="0" w:color="auto"/>
            <w:left w:val="none" w:sz="0" w:space="0" w:color="auto"/>
            <w:bottom w:val="none" w:sz="0" w:space="0" w:color="auto"/>
            <w:right w:val="none" w:sz="0" w:space="0" w:color="auto"/>
          </w:divBdr>
        </w:div>
      </w:divsChild>
    </w:div>
    <w:div w:id="145245800">
      <w:bodyDiv w:val="1"/>
      <w:marLeft w:val="0"/>
      <w:marRight w:val="0"/>
      <w:marTop w:val="0"/>
      <w:marBottom w:val="0"/>
      <w:divBdr>
        <w:top w:val="none" w:sz="0" w:space="0" w:color="auto"/>
        <w:left w:val="none" w:sz="0" w:space="0" w:color="auto"/>
        <w:bottom w:val="none" w:sz="0" w:space="0" w:color="auto"/>
        <w:right w:val="none" w:sz="0" w:space="0" w:color="auto"/>
      </w:divBdr>
      <w:divsChild>
        <w:div w:id="224679455">
          <w:marLeft w:val="360"/>
          <w:marRight w:val="0"/>
          <w:marTop w:val="0"/>
          <w:marBottom w:val="0"/>
          <w:divBdr>
            <w:top w:val="none" w:sz="0" w:space="0" w:color="auto"/>
            <w:left w:val="none" w:sz="0" w:space="0" w:color="auto"/>
            <w:bottom w:val="none" w:sz="0" w:space="0" w:color="auto"/>
            <w:right w:val="none" w:sz="0" w:space="0" w:color="auto"/>
          </w:divBdr>
        </w:div>
        <w:div w:id="539634934">
          <w:marLeft w:val="1080"/>
          <w:marRight w:val="0"/>
          <w:marTop w:val="0"/>
          <w:marBottom w:val="0"/>
          <w:divBdr>
            <w:top w:val="none" w:sz="0" w:space="0" w:color="auto"/>
            <w:left w:val="none" w:sz="0" w:space="0" w:color="auto"/>
            <w:bottom w:val="none" w:sz="0" w:space="0" w:color="auto"/>
            <w:right w:val="none" w:sz="0" w:space="0" w:color="auto"/>
          </w:divBdr>
        </w:div>
        <w:div w:id="852109379">
          <w:marLeft w:val="1080"/>
          <w:marRight w:val="0"/>
          <w:marTop w:val="0"/>
          <w:marBottom w:val="0"/>
          <w:divBdr>
            <w:top w:val="none" w:sz="0" w:space="0" w:color="auto"/>
            <w:left w:val="none" w:sz="0" w:space="0" w:color="auto"/>
            <w:bottom w:val="none" w:sz="0" w:space="0" w:color="auto"/>
            <w:right w:val="none" w:sz="0" w:space="0" w:color="auto"/>
          </w:divBdr>
        </w:div>
        <w:div w:id="1020161817">
          <w:marLeft w:val="1080"/>
          <w:marRight w:val="0"/>
          <w:marTop w:val="0"/>
          <w:marBottom w:val="0"/>
          <w:divBdr>
            <w:top w:val="none" w:sz="0" w:space="0" w:color="auto"/>
            <w:left w:val="none" w:sz="0" w:space="0" w:color="auto"/>
            <w:bottom w:val="none" w:sz="0" w:space="0" w:color="auto"/>
            <w:right w:val="none" w:sz="0" w:space="0" w:color="auto"/>
          </w:divBdr>
        </w:div>
        <w:div w:id="1897005261">
          <w:marLeft w:val="360"/>
          <w:marRight w:val="0"/>
          <w:marTop w:val="0"/>
          <w:marBottom w:val="0"/>
          <w:divBdr>
            <w:top w:val="none" w:sz="0" w:space="0" w:color="auto"/>
            <w:left w:val="none" w:sz="0" w:space="0" w:color="auto"/>
            <w:bottom w:val="none" w:sz="0" w:space="0" w:color="auto"/>
            <w:right w:val="none" w:sz="0" w:space="0" w:color="auto"/>
          </w:divBdr>
        </w:div>
        <w:div w:id="1952012153">
          <w:marLeft w:val="360"/>
          <w:marRight w:val="0"/>
          <w:marTop w:val="0"/>
          <w:marBottom w:val="0"/>
          <w:divBdr>
            <w:top w:val="none" w:sz="0" w:space="0" w:color="auto"/>
            <w:left w:val="none" w:sz="0" w:space="0" w:color="auto"/>
            <w:bottom w:val="none" w:sz="0" w:space="0" w:color="auto"/>
            <w:right w:val="none" w:sz="0" w:space="0" w:color="auto"/>
          </w:divBdr>
        </w:div>
        <w:div w:id="2094011951">
          <w:marLeft w:val="1080"/>
          <w:marRight w:val="0"/>
          <w:marTop w:val="0"/>
          <w:marBottom w:val="0"/>
          <w:divBdr>
            <w:top w:val="none" w:sz="0" w:space="0" w:color="auto"/>
            <w:left w:val="none" w:sz="0" w:space="0" w:color="auto"/>
            <w:bottom w:val="none" w:sz="0" w:space="0" w:color="auto"/>
            <w:right w:val="none" w:sz="0" w:space="0" w:color="auto"/>
          </w:divBdr>
        </w:div>
      </w:divsChild>
    </w:div>
    <w:div w:id="186062633">
      <w:bodyDiv w:val="1"/>
      <w:marLeft w:val="0"/>
      <w:marRight w:val="0"/>
      <w:marTop w:val="0"/>
      <w:marBottom w:val="0"/>
      <w:divBdr>
        <w:top w:val="none" w:sz="0" w:space="0" w:color="auto"/>
        <w:left w:val="none" w:sz="0" w:space="0" w:color="auto"/>
        <w:bottom w:val="none" w:sz="0" w:space="0" w:color="auto"/>
        <w:right w:val="none" w:sz="0" w:space="0" w:color="auto"/>
      </w:divBdr>
      <w:divsChild>
        <w:div w:id="1875193264">
          <w:marLeft w:val="360"/>
          <w:marRight w:val="0"/>
          <w:marTop w:val="86"/>
          <w:marBottom w:val="0"/>
          <w:divBdr>
            <w:top w:val="none" w:sz="0" w:space="0" w:color="auto"/>
            <w:left w:val="none" w:sz="0" w:space="0" w:color="auto"/>
            <w:bottom w:val="none" w:sz="0" w:space="0" w:color="auto"/>
            <w:right w:val="none" w:sz="0" w:space="0" w:color="auto"/>
          </w:divBdr>
        </w:div>
        <w:div w:id="983385851">
          <w:marLeft w:val="360"/>
          <w:marRight w:val="0"/>
          <w:marTop w:val="86"/>
          <w:marBottom w:val="0"/>
          <w:divBdr>
            <w:top w:val="none" w:sz="0" w:space="0" w:color="auto"/>
            <w:left w:val="none" w:sz="0" w:space="0" w:color="auto"/>
            <w:bottom w:val="none" w:sz="0" w:space="0" w:color="auto"/>
            <w:right w:val="none" w:sz="0" w:space="0" w:color="auto"/>
          </w:divBdr>
        </w:div>
        <w:div w:id="1463187913">
          <w:marLeft w:val="360"/>
          <w:marRight w:val="0"/>
          <w:marTop w:val="86"/>
          <w:marBottom w:val="0"/>
          <w:divBdr>
            <w:top w:val="none" w:sz="0" w:space="0" w:color="auto"/>
            <w:left w:val="none" w:sz="0" w:space="0" w:color="auto"/>
            <w:bottom w:val="none" w:sz="0" w:space="0" w:color="auto"/>
            <w:right w:val="none" w:sz="0" w:space="0" w:color="auto"/>
          </w:divBdr>
        </w:div>
        <w:div w:id="934748720">
          <w:marLeft w:val="360"/>
          <w:marRight w:val="0"/>
          <w:marTop w:val="86"/>
          <w:marBottom w:val="0"/>
          <w:divBdr>
            <w:top w:val="none" w:sz="0" w:space="0" w:color="auto"/>
            <w:left w:val="none" w:sz="0" w:space="0" w:color="auto"/>
            <w:bottom w:val="none" w:sz="0" w:space="0" w:color="auto"/>
            <w:right w:val="none" w:sz="0" w:space="0" w:color="auto"/>
          </w:divBdr>
        </w:div>
        <w:div w:id="853423404">
          <w:marLeft w:val="994"/>
          <w:marRight w:val="0"/>
          <w:marTop w:val="86"/>
          <w:marBottom w:val="0"/>
          <w:divBdr>
            <w:top w:val="none" w:sz="0" w:space="0" w:color="auto"/>
            <w:left w:val="none" w:sz="0" w:space="0" w:color="auto"/>
            <w:bottom w:val="none" w:sz="0" w:space="0" w:color="auto"/>
            <w:right w:val="none" w:sz="0" w:space="0" w:color="auto"/>
          </w:divBdr>
        </w:div>
        <w:div w:id="504442493">
          <w:marLeft w:val="994"/>
          <w:marRight w:val="0"/>
          <w:marTop w:val="86"/>
          <w:marBottom w:val="0"/>
          <w:divBdr>
            <w:top w:val="none" w:sz="0" w:space="0" w:color="auto"/>
            <w:left w:val="none" w:sz="0" w:space="0" w:color="auto"/>
            <w:bottom w:val="none" w:sz="0" w:space="0" w:color="auto"/>
            <w:right w:val="none" w:sz="0" w:space="0" w:color="auto"/>
          </w:divBdr>
        </w:div>
        <w:div w:id="550576818">
          <w:marLeft w:val="994"/>
          <w:marRight w:val="0"/>
          <w:marTop w:val="86"/>
          <w:marBottom w:val="0"/>
          <w:divBdr>
            <w:top w:val="none" w:sz="0" w:space="0" w:color="auto"/>
            <w:left w:val="none" w:sz="0" w:space="0" w:color="auto"/>
            <w:bottom w:val="none" w:sz="0" w:space="0" w:color="auto"/>
            <w:right w:val="none" w:sz="0" w:space="0" w:color="auto"/>
          </w:divBdr>
        </w:div>
        <w:div w:id="1310937884">
          <w:marLeft w:val="360"/>
          <w:marRight w:val="0"/>
          <w:marTop w:val="86"/>
          <w:marBottom w:val="0"/>
          <w:divBdr>
            <w:top w:val="none" w:sz="0" w:space="0" w:color="auto"/>
            <w:left w:val="none" w:sz="0" w:space="0" w:color="auto"/>
            <w:bottom w:val="none" w:sz="0" w:space="0" w:color="auto"/>
            <w:right w:val="none" w:sz="0" w:space="0" w:color="auto"/>
          </w:divBdr>
        </w:div>
        <w:div w:id="1386372575">
          <w:marLeft w:val="360"/>
          <w:marRight w:val="0"/>
          <w:marTop w:val="86"/>
          <w:marBottom w:val="0"/>
          <w:divBdr>
            <w:top w:val="none" w:sz="0" w:space="0" w:color="auto"/>
            <w:left w:val="none" w:sz="0" w:space="0" w:color="auto"/>
            <w:bottom w:val="none" w:sz="0" w:space="0" w:color="auto"/>
            <w:right w:val="none" w:sz="0" w:space="0" w:color="auto"/>
          </w:divBdr>
        </w:div>
        <w:div w:id="985009671">
          <w:marLeft w:val="994"/>
          <w:marRight w:val="0"/>
          <w:marTop w:val="86"/>
          <w:marBottom w:val="0"/>
          <w:divBdr>
            <w:top w:val="none" w:sz="0" w:space="0" w:color="auto"/>
            <w:left w:val="none" w:sz="0" w:space="0" w:color="auto"/>
            <w:bottom w:val="none" w:sz="0" w:space="0" w:color="auto"/>
            <w:right w:val="none" w:sz="0" w:space="0" w:color="auto"/>
          </w:divBdr>
        </w:div>
        <w:div w:id="264768822">
          <w:marLeft w:val="994"/>
          <w:marRight w:val="0"/>
          <w:marTop w:val="86"/>
          <w:marBottom w:val="0"/>
          <w:divBdr>
            <w:top w:val="none" w:sz="0" w:space="0" w:color="auto"/>
            <w:left w:val="none" w:sz="0" w:space="0" w:color="auto"/>
            <w:bottom w:val="none" w:sz="0" w:space="0" w:color="auto"/>
            <w:right w:val="none" w:sz="0" w:space="0" w:color="auto"/>
          </w:divBdr>
        </w:div>
        <w:div w:id="1794206810">
          <w:marLeft w:val="994"/>
          <w:marRight w:val="0"/>
          <w:marTop w:val="86"/>
          <w:marBottom w:val="0"/>
          <w:divBdr>
            <w:top w:val="none" w:sz="0" w:space="0" w:color="auto"/>
            <w:left w:val="none" w:sz="0" w:space="0" w:color="auto"/>
            <w:bottom w:val="none" w:sz="0" w:space="0" w:color="auto"/>
            <w:right w:val="none" w:sz="0" w:space="0" w:color="auto"/>
          </w:divBdr>
        </w:div>
        <w:div w:id="777141669">
          <w:marLeft w:val="994"/>
          <w:marRight w:val="0"/>
          <w:marTop w:val="86"/>
          <w:marBottom w:val="0"/>
          <w:divBdr>
            <w:top w:val="none" w:sz="0" w:space="0" w:color="auto"/>
            <w:left w:val="none" w:sz="0" w:space="0" w:color="auto"/>
            <w:bottom w:val="none" w:sz="0" w:space="0" w:color="auto"/>
            <w:right w:val="none" w:sz="0" w:space="0" w:color="auto"/>
          </w:divBdr>
        </w:div>
      </w:divsChild>
    </w:div>
    <w:div w:id="186451431">
      <w:bodyDiv w:val="1"/>
      <w:marLeft w:val="0"/>
      <w:marRight w:val="0"/>
      <w:marTop w:val="0"/>
      <w:marBottom w:val="0"/>
      <w:divBdr>
        <w:top w:val="none" w:sz="0" w:space="0" w:color="auto"/>
        <w:left w:val="none" w:sz="0" w:space="0" w:color="auto"/>
        <w:bottom w:val="none" w:sz="0" w:space="0" w:color="auto"/>
        <w:right w:val="none" w:sz="0" w:space="0" w:color="auto"/>
      </w:divBdr>
    </w:div>
    <w:div w:id="223953726">
      <w:bodyDiv w:val="1"/>
      <w:marLeft w:val="0"/>
      <w:marRight w:val="0"/>
      <w:marTop w:val="0"/>
      <w:marBottom w:val="0"/>
      <w:divBdr>
        <w:top w:val="none" w:sz="0" w:space="0" w:color="auto"/>
        <w:left w:val="none" w:sz="0" w:space="0" w:color="auto"/>
        <w:bottom w:val="none" w:sz="0" w:space="0" w:color="auto"/>
        <w:right w:val="none" w:sz="0" w:space="0" w:color="auto"/>
      </w:divBdr>
      <w:divsChild>
        <w:div w:id="523596042">
          <w:marLeft w:val="360"/>
          <w:marRight w:val="0"/>
          <w:marTop w:val="0"/>
          <w:marBottom w:val="0"/>
          <w:divBdr>
            <w:top w:val="none" w:sz="0" w:space="0" w:color="auto"/>
            <w:left w:val="none" w:sz="0" w:space="0" w:color="auto"/>
            <w:bottom w:val="none" w:sz="0" w:space="0" w:color="auto"/>
            <w:right w:val="none" w:sz="0" w:space="0" w:color="auto"/>
          </w:divBdr>
        </w:div>
        <w:div w:id="950430047">
          <w:marLeft w:val="360"/>
          <w:marRight w:val="0"/>
          <w:marTop w:val="0"/>
          <w:marBottom w:val="0"/>
          <w:divBdr>
            <w:top w:val="none" w:sz="0" w:space="0" w:color="auto"/>
            <w:left w:val="none" w:sz="0" w:space="0" w:color="auto"/>
            <w:bottom w:val="none" w:sz="0" w:space="0" w:color="auto"/>
            <w:right w:val="none" w:sz="0" w:space="0" w:color="auto"/>
          </w:divBdr>
        </w:div>
      </w:divsChild>
    </w:div>
    <w:div w:id="270478776">
      <w:bodyDiv w:val="1"/>
      <w:marLeft w:val="0"/>
      <w:marRight w:val="0"/>
      <w:marTop w:val="0"/>
      <w:marBottom w:val="0"/>
      <w:divBdr>
        <w:top w:val="none" w:sz="0" w:space="0" w:color="auto"/>
        <w:left w:val="none" w:sz="0" w:space="0" w:color="auto"/>
        <w:bottom w:val="none" w:sz="0" w:space="0" w:color="auto"/>
        <w:right w:val="none" w:sz="0" w:space="0" w:color="auto"/>
      </w:divBdr>
      <w:divsChild>
        <w:div w:id="174535202">
          <w:marLeft w:val="360"/>
          <w:marRight w:val="0"/>
          <w:marTop w:val="0"/>
          <w:marBottom w:val="0"/>
          <w:divBdr>
            <w:top w:val="none" w:sz="0" w:space="0" w:color="auto"/>
            <w:left w:val="none" w:sz="0" w:space="0" w:color="auto"/>
            <w:bottom w:val="none" w:sz="0" w:space="0" w:color="auto"/>
            <w:right w:val="none" w:sz="0" w:space="0" w:color="auto"/>
          </w:divBdr>
        </w:div>
        <w:div w:id="199050183">
          <w:marLeft w:val="360"/>
          <w:marRight w:val="0"/>
          <w:marTop w:val="0"/>
          <w:marBottom w:val="0"/>
          <w:divBdr>
            <w:top w:val="none" w:sz="0" w:space="0" w:color="auto"/>
            <w:left w:val="none" w:sz="0" w:space="0" w:color="auto"/>
            <w:bottom w:val="none" w:sz="0" w:space="0" w:color="auto"/>
            <w:right w:val="none" w:sz="0" w:space="0" w:color="auto"/>
          </w:divBdr>
        </w:div>
        <w:div w:id="1027178095">
          <w:marLeft w:val="360"/>
          <w:marRight w:val="0"/>
          <w:marTop w:val="0"/>
          <w:marBottom w:val="0"/>
          <w:divBdr>
            <w:top w:val="none" w:sz="0" w:space="0" w:color="auto"/>
            <w:left w:val="none" w:sz="0" w:space="0" w:color="auto"/>
            <w:bottom w:val="none" w:sz="0" w:space="0" w:color="auto"/>
            <w:right w:val="none" w:sz="0" w:space="0" w:color="auto"/>
          </w:divBdr>
        </w:div>
        <w:div w:id="1724065014">
          <w:marLeft w:val="360"/>
          <w:marRight w:val="0"/>
          <w:marTop w:val="0"/>
          <w:marBottom w:val="0"/>
          <w:divBdr>
            <w:top w:val="none" w:sz="0" w:space="0" w:color="auto"/>
            <w:left w:val="none" w:sz="0" w:space="0" w:color="auto"/>
            <w:bottom w:val="none" w:sz="0" w:space="0" w:color="auto"/>
            <w:right w:val="none" w:sz="0" w:space="0" w:color="auto"/>
          </w:divBdr>
        </w:div>
      </w:divsChild>
    </w:div>
    <w:div w:id="310908910">
      <w:bodyDiv w:val="1"/>
      <w:marLeft w:val="0"/>
      <w:marRight w:val="0"/>
      <w:marTop w:val="0"/>
      <w:marBottom w:val="0"/>
      <w:divBdr>
        <w:top w:val="none" w:sz="0" w:space="0" w:color="auto"/>
        <w:left w:val="none" w:sz="0" w:space="0" w:color="auto"/>
        <w:bottom w:val="none" w:sz="0" w:space="0" w:color="auto"/>
        <w:right w:val="none" w:sz="0" w:space="0" w:color="auto"/>
      </w:divBdr>
    </w:div>
    <w:div w:id="410004057">
      <w:bodyDiv w:val="1"/>
      <w:marLeft w:val="0"/>
      <w:marRight w:val="0"/>
      <w:marTop w:val="0"/>
      <w:marBottom w:val="0"/>
      <w:divBdr>
        <w:top w:val="none" w:sz="0" w:space="0" w:color="auto"/>
        <w:left w:val="none" w:sz="0" w:space="0" w:color="auto"/>
        <w:bottom w:val="none" w:sz="0" w:space="0" w:color="auto"/>
        <w:right w:val="none" w:sz="0" w:space="0" w:color="auto"/>
      </w:divBdr>
      <w:divsChild>
        <w:div w:id="773593200">
          <w:marLeft w:val="360"/>
          <w:marRight w:val="0"/>
          <w:marTop w:val="0"/>
          <w:marBottom w:val="0"/>
          <w:divBdr>
            <w:top w:val="none" w:sz="0" w:space="0" w:color="auto"/>
            <w:left w:val="none" w:sz="0" w:space="0" w:color="auto"/>
            <w:bottom w:val="none" w:sz="0" w:space="0" w:color="auto"/>
            <w:right w:val="none" w:sz="0" w:space="0" w:color="auto"/>
          </w:divBdr>
        </w:div>
        <w:div w:id="1001470918">
          <w:marLeft w:val="360"/>
          <w:marRight w:val="0"/>
          <w:marTop w:val="0"/>
          <w:marBottom w:val="0"/>
          <w:divBdr>
            <w:top w:val="none" w:sz="0" w:space="0" w:color="auto"/>
            <w:left w:val="none" w:sz="0" w:space="0" w:color="auto"/>
            <w:bottom w:val="none" w:sz="0" w:space="0" w:color="auto"/>
            <w:right w:val="none" w:sz="0" w:space="0" w:color="auto"/>
          </w:divBdr>
        </w:div>
      </w:divsChild>
    </w:div>
    <w:div w:id="427121043">
      <w:bodyDiv w:val="1"/>
      <w:marLeft w:val="0"/>
      <w:marRight w:val="0"/>
      <w:marTop w:val="0"/>
      <w:marBottom w:val="0"/>
      <w:divBdr>
        <w:top w:val="none" w:sz="0" w:space="0" w:color="auto"/>
        <w:left w:val="none" w:sz="0" w:space="0" w:color="auto"/>
        <w:bottom w:val="none" w:sz="0" w:space="0" w:color="auto"/>
        <w:right w:val="none" w:sz="0" w:space="0" w:color="auto"/>
      </w:divBdr>
      <w:divsChild>
        <w:div w:id="159011114">
          <w:marLeft w:val="547"/>
          <w:marRight w:val="0"/>
          <w:marTop w:val="96"/>
          <w:marBottom w:val="0"/>
          <w:divBdr>
            <w:top w:val="none" w:sz="0" w:space="0" w:color="auto"/>
            <w:left w:val="none" w:sz="0" w:space="0" w:color="auto"/>
            <w:bottom w:val="none" w:sz="0" w:space="0" w:color="auto"/>
            <w:right w:val="none" w:sz="0" w:space="0" w:color="auto"/>
          </w:divBdr>
        </w:div>
        <w:div w:id="1470435070">
          <w:marLeft w:val="1166"/>
          <w:marRight w:val="0"/>
          <w:marTop w:val="96"/>
          <w:marBottom w:val="0"/>
          <w:divBdr>
            <w:top w:val="none" w:sz="0" w:space="0" w:color="auto"/>
            <w:left w:val="none" w:sz="0" w:space="0" w:color="auto"/>
            <w:bottom w:val="none" w:sz="0" w:space="0" w:color="auto"/>
            <w:right w:val="none" w:sz="0" w:space="0" w:color="auto"/>
          </w:divBdr>
        </w:div>
        <w:div w:id="1523396422">
          <w:marLeft w:val="1166"/>
          <w:marRight w:val="0"/>
          <w:marTop w:val="96"/>
          <w:marBottom w:val="0"/>
          <w:divBdr>
            <w:top w:val="none" w:sz="0" w:space="0" w:color="auto"/>
            <w:left w:val="none" w:sz="0" w:space="0" w:color="auto"/>
            <w:bottom w:val="none" w:sz="0" w:space="0" w:color="auto"/>
            <w:right w:val="none" w:sz="0" w:space="0" w:color="auto"/>
          </w:divBdr>
        </w:div>
      </w:divsChild>
    </w:div>
    <w:div w:id="552889168">
      <w:bodyDiv w:val="1"/>
      <w:marLeft w:val="0"/>
      <w:marRight w:val="0"/>
      <w:marTop w:val="0"/>
      <w:marBottom w:val="0"/>
      <w:divBdr>
        <w:top w:val="none" w:sz="0" w:space="0" w:color="auto"/>
        <w:left w:val="none" w:sz="0" w:space="0" w:color="auto"/>
        <w:bottom w:val="none" w:sz="0" w:space="0" w:color="auto"/>
        <w:right w:val="none" w:sz="0" w:space="0" w:color="auto"/>
      </w:divBdr>
      <w:divsChild>
        <w:div w:id="48114867">
          <w:marLeft w:val="0"/>
          <w:marRight w:val="0"/>
          <w:marTop w:val="0"/>
          <w:marBottom w:val="0"/>
          <w:divBdr>
            <w:top w:val="none" w:sz="0" w:space="0" w:color="auto"/>
            <w:left w:val="none" w:sz="0" w:space="0" w:color="auto"/>
            <w:bottom w:val="none" w:sz="0" w:space="0" w:color="auto"/>
            <w:right w:val="none" w:sz="0" w:space="0" w:color="auto"/>
          </w:divBdr>
        </w:div>
        <w:div w:id="1647858171">
          <w:marLeft w:val="0"/>
          <w:marRight w:val="0"/>
          <w:marTop w:val="0"/>
          <w:marBottom w:val="0"/>
          <w:divBdr>
            <w:top w:val="none" w:sz="0" w:space="0" w:color="auto"/>
            <w:left w:val="none" w:sz="0" w:space="0" w:color="auto"/>
            <w:bottom w:val="none" w:sz="0" w:space="0" w:color="auto"/>
            <w:right w:val="none" w:sz="0" w:space="0" w:color="auto"/>
          </w:divBdr>
        </w:div>
        <w:div w:id="775559117">
          <w:marLeft w:val="0"/>
          <w:marRight w:val="0"/>
          <w:marTop w:val="0"/>
          <w:marBottom w:val="0"/>
          <w:divBdr>
            <w:top w:val="none" w:sz="0" w:space="0" w:color="auto"/>
            <w:left w:val="none" w:sz="0" w:space="0" w:color="auto"/>
            <w:bottom w:val="none" w:sz="0" w:space="0" w:color="auto"/>
            <w:right w:val="none" w:sz="0" w:space="0" w:color="auto"/>
          </w:divBdr>
        </w:div>
      </w:divsChild>
    </w:div>
    <w:div w:id="577982440">
      <w:bodyDiv w:val="1"/>
      <w:marLeft w:val="0"/>
      <w:marRight w:val="0"/>
      <w:marTop w:val="0"/>
      <w:marBottom w:val="0"/>
      <w:divBdr>
        <w:top w:val="none" w:sz="0" w:space="0" w:color="auto"/>
        <w:left w:val="none" w:sz="0" w:space="0" w:color="auto"/>
        <w:bottom w:val="none" w:sz="0" w:space="0" w:color="auto"/>
        <w:right w:val="none" w:sz="0" w:space="0" w:color="auto"/>
      </w:divBdr>
    </w:div>
    <w:div w:id="614799953">
      <w:bodyDiv w:val="1"/>
      <w:marLeft w:val="0"/>
      <w:marRight w:val="0"/>
      <w:marTop w:val="0"/>
      <w:marBottom w:val="0"/>
      <w:divBdr>
        <w:top w:val="none" w:sz="0" w:space="0" w:color="auto"/>
        <w:left w:val="none" w:sz="0" w:space="0" w:color="auto"/>
        <w:bottom w:val="none" w:sz="0" w:space="0" w:color="auto"/>
        <w:right w:val="none" w:sz="0" w:space="0" w:color="auto"/>
      </w:divBdr>
      <w:divsChild>
        <w:div w:id="70928153">
          <w:marLeft w:val="1166"/>
          <w:marRight w:val="0"/>
          <w:marTop w:val="96"/>
          <w:marBottom w:val="0"/>
          <w:divBdr>
            <w:top w:val="none" w:sz="0" w:space="0" w:color="auto"/>
            <w:left w:val="none" w:sz="0" w:space="0" w:color="auto"/>
            <w:bottom w:val="none" w:sz="0" w:space="0" w:color="auto"/>
            <w:right w:val="none" w:sz="0" w:space="0" w:color="auto"/>
          </w:divBdr>
        </w:div>
        <w:div w:id="272832854">
          <w:marLeft w:val="1166"/>
          <w:marRight w:val="0"/>
          <w:marTop w:val="96"/>
          <w:marBottom w:val="0"/>
          <w:divBdr>
            <w:top w:val="none" w:sz="0" w:space="0" w:color="auto"/>
            <w:left w:val="none" w:sz="0" w:space="0" w:color="auto"/>
            <w:bottom w:val="none" w:sz="0" w:space="0" w:color="auto"/>
            <w:right w:val="none" w:sz="0" w:space="0" w:color="auto"/>
          </w:divBdr>
        </w:div>
        <w:div w:id="357781634">
          <w:marLeft w:val="547"/>
          <w:marRight w:val="0"/>
          <w:marTop w:val="96"/>
          <w:marBottom w:val="0"/>
          <w:divBdr>
            <w:top w:val="none" w:sz="0" w:space="0" w:color="auto"/>
            <w:left w:val="none" w:sz="0" w:space="0" w:color="auto"/>
            <w:bottom w:val="none" w:sz="0" w:space="0" w:color="auto"/>
            <w:right w:val="none" w:sz="0" w:space="0" w:color="auto"/>
          </w:divBdr>
        </w:div>
        <w:div w:id="636837499">
          <w:marLeft w:val="1166"/>
          <w:marRight w:val="0"/>
          <w:marTop w:val="96"/>
          <w:marBottom w:val="0"/>
          <w:divBdr>
            <w:top w:val="none" w:sz="0" w:space="0" w:color="auto"/>
            <w:left w:val="none" w:sz="0" w:space="0" w:color="auto"/>
            <w:bottom w:val="none" w:sz="0" w:space="0" w:color="auto"/>
            <w:right w:val="none" w:sz="0" w:space="0" w:color="auto"/>
          </w:divBdr>
        </w:div>
        <w:div w:id="864757162">
          <w:marLeft w:val="1166"/>
          <w:marRight w:val="0"/>
          <w:marTop w:val="96"/>
          <w:marBottom w:val="0"/>
          <w:divBdr>
            <w:top w:val="none" w:sz="0" w:space="0" w:color="auto"/>
            <w:left w:val="none" w:sz="0" w:space="0" w:color="auto"/>
            <w:bottom w:val="none" w:sz="0" w:space="0" w:color="auto"/>
            <w:right w:val="none" w:sz="0" w:space="0" w:color="auto"/>
          </w:divBdr>
        </w:div>
        <w:div w:id="970597020">
          <w:marLeft w:val="1166"/>
          <w:marRight w:val="0"/>
          <w:marTop w:val="96"/>
          <w:marBottom w:val="0"/>
          <w:divBdr>
            <w:top w:val="none" w:sz="0" w:space="0" w:color="auto"/>
            <w:left w:val="none" w:sz="0" w:space="0" w:color="auto"/>
            <w:bottom w:val="none" w:sz="0" w:space="0" w:color="auto"/>
            <w:right w:val="none" w:sz="0" w:space="0" w:color="auto"/>
          </w:divBdr>
        </w:div>
        <w:div w:id="1004555437">
          <w:marLeft w:val="1166"/>
          <w:marRight w:val="0"/>
          <w:marTop w:val="96"/>
          <w:marBottom w:val="0"/>
          <w:divBdr>
            <w:top w:val="none" w:sz="0" w:space="0" w:color="auto"/>
            <w:left w:val="none" w:sz="0" w:space="0" w:color="auto"/>
            <w:bottom w:val="none" w:sz="0" w:space="0" w:color="auto"/>
            <w:right w:val="none" w:sz="0" w:space="0" w:color="auto"/>
          </w:divBdr>
        </w:div>
        <w:div w:id="1517423251">
          <w:marLeft w:val="1166"/>
          <w:marRight w:val="0"/>
          <w:marTop w:val="96"/>
          <w:marBottom w:val="0"/>
          <w:divBdr>
            <w:top w:val="none" w:sz="0" w:space="0" w:color="auto"/>
            <w:left w:val="none" w:sz="0" w:space="0" w:color="auto"/>
            <w:bottom w:val="none" w:sz="0" w:space="0" w:color="auto"/>
            <w:right w:val="none" w:sz="0" w:space="0" w:color="auto"/>
          </w:divBdr>
        </w:div>
        <w:div w:id="1686666560">
          <w:marLeft w:val="547"/>
          <w:marRight w:val="0"/>
          <w:marTop w:val="96"/>
          <w:marBottom w:val="0"/>
          <w:divBdr>
            <w:top w:val="none" w:sz="0" w:space="0" w:color="auto"/>
            <w:left w:val="none" w:sz="0" w:space="0" w:color="auto"/>
            <w:bottom w:val="none" w:sz="0" w:space="0" w:color="auto"/>
            <w:right w:val="none" w:sz="0" w:space="0" w:color="auto"/>
          </w:divBdr>
        </w:div>
      </w:divsChild>
    </w:div>
    <w:div w:id="619921279">
      <w:bodyDiv w:val="1"/>
      <w:marLeft w:val="0"/>
      <w:marRight w:val="0"/>
      <w:marTop w:val="0"/>
      <w:marBottom w:val="0"/>
      <w:divBdr>
        <w:top w:val="none" w:sz="0" w:space="0" w:color="auto"/>
        <w:left w:val="none" w:sz="0" w:space="0" w:color="auto"/>
        <w:bottom w:val="none" w:sz="0" w:space="0" w:color="auto"/>
        <w:right w:val="none" w:sz="0" w:space="0" w:color="auto"/>
      </w:divBdr>
      <w:divsChild>
        <w:div w:id="782767310">
          <w:marLeft w:val="1166"/>
          <w:marRight w:val="0"/>
          <w:marTop w:val="96"/>
          <w:marBottom w:val="0"/>
          <w:divBdr>
            <w:top w:val="none" w:sz="0" w:space="0" w:color="auto"/>
            <w:left w:val="none" w:sz="0" w:space="0" w:color="auto"/>
            <w:bottom w:val="none" w:sz="0" w:space="0" w:color="auto"/>
            <w:right w:val="none" w:sz="0" w:space="0" w:color="auto"/>
          </w:divBdr>
        </w:div>
        <w:div w:id="1345477794">
          <w:marLeft w:val="547"/>
          <w:marRight w:val="0"/>
          <w:marTop w:val="96"/>
          <w:marBottom w:val="0"/>
          <w:divBdr>
            <w:top w:val="none" w:sz="0" w:space="0" w:color="auto"/>
            <w:left w:val="none" w:sz="0" w:space="0" w:color="auto"/>
            <w:bottom w:val="none" w:sz="0" w:space="0" w:color="auto"/>
            <w:right w:val="none" w:sz="0" w:space="0" w:color="auto"/>
          </w:divBdr>
        </w:div>
        <w:div w:id="1392117346">
          <w:marLeft w:val="547"/>
          <w:marRight w:val="0"/>
          <w:marTop w:val="96"/>
          <w:marBottom w:val="0"/>
          <w:divBdr>
            <w:top w:val="none" w:sz="0" w:space="0" w:color="auto"/>
            <w:left w:val="none" w:sz="0" w:space="0" w:color="auto"/>
            <w:bottom w:val="none" w:sz="0" w:space="0" w:color="auto"/>
            <w:right w:val="none" w:sz="0" w:space="0" w:color="auto"/>
          </w:divBdr>
        </w:div>
        <w:div w:id="1546218179">
          <w:marLeft w:val="1166"/>
          <w:marRight w:val="0"/>
          <w:marTop w:val="96"/>
          <w:marBottom w:val="0"/>
          <w:divBdr>
            <w:top w:val="none" w:sz="0" w:space="0" w:color="auto"/>
            <w:left w:val="none" w:sz="0" w:space="0" w:color="auto"/>
            <w:bottom w:val="none" w:sz="0" w:space="0" w:color="auto"/>
            <w:right w:val="none" w:sz="0" w:space="0" w:color="auto"/>
          </w:divBdr>
        </w:div>
        <w:div w:id="1767657002">
          <w:marLeft w:val="547"/>
          <w:marRight w:val="0"/>
          <w:marTop w:val="96"/>
          <w:marBottom w:val="0"/>
          <w:divBdr>
            <w:top w:val="none" w:sz="0" w:space="0" w:color="auto"/>
            <w:left w:val="none" w:sz="0" w:space="0" w:color="auto"/>
            <w:bottom w:val="none" w:sz="0" w:space="0" w:color="auto"/>
            <w:right w:val="none" w:sz="0" w:space="0" w:color="auto"/>
          </w:divBdr>
        </w:div>
        <w:div w:id="1808741581">
          <w:marLeft w:val="1166"/>
          <w:marRight w:val="0"/>
          <w:marTop w:val="96"/>
          <w:marBottom w:val="0"/>
          <w:divBdr>
            <w:top w:val="none" w:sz="0" w:space="0" w:color="auto"/>
            <w:left w:val="none" w:sz="0" w:space="0" w:color="auto"/>
            <w:bottom w:val="none" w:sz="0" w:space="0" w:color="auto"/>
            <w:right w:val="none" w:sz="0" w:space="0" w:color="auto"/>
          </w:divBdr>
        </w:div>
      </w:divsChild>
    </w:div>
    <w:div w:id="671223220">
      <w:bodyDiv w:val="1"/>
      <w:marLeft w:val="0"/>
      <w:marRight w:val="0"/>
      <w:marTop w:val="0"/>
      <w:marBottom w:val="0"/>
      <w:divBdr>
        <w:top w:val="none" w:sz="0" w:space="0" w:color="auto"/>
        <w:left w:val="none" w:sz="0" w:space="0" w:color="auto"/>
        <w:bottom w:val="none" w:sz="0" w:space="0" w:color="auto"/>
        <w:right w:val="none" w:sz="0" w:space="0" w:color="auto"/>
      </w:divBdr>
    </w:div>
    <w:div w:id="691343235">
      <w:bodyDiv w:val="1"/>
      <w:marLeft w:val="0"/>
      <w:marRight w:val="0"/>
      <w:marTop w:val="0"/>
      <w:marBottom w:val="0"/>
      <w:divBdr>
        <w:top w:val="none" w:sz="0" w:space="0" w:color="auto"/>
        <w:left w:val="none" w:sz="0" w:space="0" w:color="auto"/>
        <w:bottom w:val="none" w:sz="0" w:space="0" w:color="auto"/>
        <w:right w:val="none" w:sz="0" w:space="0" w:color="auto"/>
      </w:divBdr>
      <w:divsChild>
        <w:div w:id="926426052">
          <w:marLeft w:val="547"/>
          <w:marRight w:val="0"/>
          <w:marTop w:val="96"/>
          <w:marBottom w:val="0"/>
          <w:divBdr>
            <w:top w:val="none" w:sz="0" w:space="0" w:color="auto"/>
            <w:left w:val="none" w:sz="0" w:space="0" w:color="auto"/>
            <w:bottom w:val="none" w:sz="0" w:space="0" w:color="auto"/>
            <w:right w:val="none" w:sz="0" w:space="0" w:color="auto"/>
          </w:divBdr>
        </w:div>
        <w:div w:id="1129396816">
          <w:marLeft w:val="547"/>
          <w:marRight w:val="0"/>
          <w:marTop w:val="240"/>
          <w:marBottom w:val="0"/>
          <w:divBdr>
            <w:top w:val="none" w:sz="0" w:space="0" w:color="auto"/>
            <w:left w:val="none" w:sz="0" w:space="0" w:color="auto"/>
            <w:bottom w:val="none" w:sz="0" w:space="0" w:color="auto"/>
            <w:right w:val="none" w:sz="0" w:space="0" w:color="auto"/>
          </w:divBdr>
        </w:div>
        <w:div w:id="1493718677">
          <w:marLeft w:val="547"/>
          <w:marRight w:val="0"/>
          <w:marTop w:val="240"/>
          <w:marBottom w:val="0"/>
          <w:divBdr>
            <w:top w:val="none" w:sz="0" w:space="0" w:color="auto"/>
            <w:left w:val="none" w:sz="0" w:space="0" w:color="auto"/>
            <w:bottom w:val="none" w:sz="0" w:space="0" w:color="auto"/>
            <w:right w:val="none" w:sz="0" w:space="0" w:color="auto"/>
          </w:divBdr>
        </w:div>
      </w:divsChild>
    </w:div>
    <w:div w:id="764349481">
      <w:bodyDiv w:val="1"/>
      <w:marLeft w:val="0"/>
      <w:marRight w:val="0"/>
      <w:marTop w:val="0"/>
      <w:marBottom w:val="0"/>
      <w:divBdr>
        <w:top w:val="none" w:sz="0" w:space="0" w:color="auto"/>
        <w:left w:val="none" w:sz="0" w:space="0" w:color="auto"/>
        <w:bottom w:val="none" w:sz="0" w:space="0" w:color="auto"/>
        <w:right w:val="none" w:sz="0" w:space="0" w:color="auto"/>
      </w:divBdr>
      <w:divsChild>
        <w:div w:id="1032921265">
          <w:marLeft w:val="360"/>
          <w:marRight w:val="0"/>
          <w:marTop w:val="0"/>
          <w:marBottom w:val="0"/>
          <w:divBdr>
            <w:top w:val="none" w:sz="0" w:space="0" w:color="auto"/>
            <w:left w:val="none" w:sz="0" w:space="0" w:color="auto"/>
            <w:bottom w:val="none" w:sz="0" w:space="0" w:color="auto"/>
            <w:right w:val="none" w:sz="0" w:space="0" w:color="auto"/>
          </w:divBdr>
        </w:div>
        <w:div w:id="1367020694">
          <w:marLeft w:val="360"/>
          <w:marRight w:val="0"/>
          <w:marTop w:val="0"/>
          <w:marBottom w:val="0"/>
          <w:divBdr>
            <w:top w:val="none" w:sz="0" w:space="0" w:color="auto"/>
            <w:left w:val="none" w:sz="0" w:space="0" w:color="auto"/>
            <w:bottom w:val="none" w:sz="0" w:space="0" w:color="auto"/>
            <w:right w:val="none" w:sz="0" w:space="0" w:color="auto"/>
          </w:divBdr>
        </w:div>
        <w:div w:id="1446775266">
          <w:marLeft w:val="360"/>
          <w:marRight w:val="0"/>
          <w:marTop w:val="0"/>
          <w:marBottom w:val="0"/>
          <w:divBdr>
            <w:top w:val="none" w:sz="0" w:space="0" w:color="auto"/>
            <w:left w:val="none" w:sz="0" w:space="0" w:color="auto"/>
            <w:bottom w:val="none" w:sz="0" w:space="0" w:color="auto"/>
            <w:right w:val="none" w:sz="0" w:space="0" w:color="auto"/>
          </w:divBdr>
        </w:div>
        <w:div w:id="2086143502">
          <w:marLeft w:val="360"/>
          <w:marRight w:val="0"/>
          <w:marTop w:val="0"/>
          <w:marBottom w:val="0"/>
          <w:divBdr>
            <w:top w:val="none" w:sz="0" w:space="0" w:color="auto"/>
            <w:left w:val="none" w:sz="0" w:space="0" w:color="auto"/>
            <w:bottom w:val="none" w:sz="0" w:space="0" w:color="auto"/>
            <w:right w:val="none" w:sz="0" w:space="0" w:color="auto"/>
          </w:divBdr>
        </w:div>
      </w:divsChild>
    </w:div>
    <w:div w:id="773593842">
      <w:bodyDiv w:val="1"/>
      <w:marLeft w:val="0"/>
      <w:marRight w:val="0"/>
      <w:marTop w:val="0"/>
      <w:marBottom w:val="0"/>
      <w:divBdr>
        <w:top w:val="none" w:sz="0" w:space="0" w:color="auto"/>
        <w:left w:val="none" w:sz="0" w:space="0" w:color="auto"/>
        <w:bottom w:val="none" w:sz="0" w:space="0" w:color="auto"/>
        <w:right w:val="none" w:sz="0" w:space="0" w:color="auto"/>
      </w:divBdr>
      <w:divsChild>
        <w:div w:id="204487341">
          <w:marLeft w:val="1166"/>
          <w:marRight w:val="0"/>
          <w:marTop w:val="120"/>
          <w:marBottom w:val="0"/>
          <w:divBdr>
            <w:top w:val="none" w:sz="0" w:space="0" w:color="auto"/>
            <w:left w:val="none" w:sz="0" w:space="0" w:color="auto"/>
            <w:bottom w:val="none" w:sz="0" w:space="0" w:color="auto"/>
            <w:right w:val="none" w:sz="0" w:space="0" w:color="auto"/>
          </w:divBdr>
        </w:div>
        <w:div w:id="330135677">
          <w:marLeft w:val="1166"/>
          <w:marRight w:val="0"/>
          <w:marTop w:val="120"/>
          <w:marBottom w:val="0"/>
          <w:divBdr>
            <w:top w:val="none" w:sz="0" w:space="0" w:color="auto"/>
            <w:left w:val="none" w:sz="0" w:space="0" w:color="auto"/>
            <w:bottom w:val="none" w:sz="0" w:space="0" w:color="auto"/>
            <w:right w:val="none" w:sz="0" w:space="0" w:color="auto"/>
          </w:divBdr>
        </w:div>
        <w:div w:id="932396946">
          <w:marLeft w:val="1166"/>
          <w:marRight w:val="0"/>
          <w:marTop w:val="120"/>
          <w:marBottom w:val="0"/>
          <w:divBdr>
            <w:top w:val="none" w:sz="0" w:space="0" w:color="auto"/>
            <w:left w:val="none" w:sz="0" w:space="0" w:color="auto"/>
            <w:bottom w:val="none" w:sz="0" w:space="0" w:color="auto"/>
            <w:right w:val="none" w:sz="0" w:space="0" w:color="auto"/>
          </w:divBdr>
        </w:div>
        <w:div w:id="1361084312">
          <w:marLeft w:val="547"/>
          <w:marRight w:val="0"/>
          <w:marTop w:val="240"/>
          <w:marBottom w:val="0"/>
          <w:divBdr>
            <w:top w:val="none" w:sz="0" w:space="0" w:color="auto"/>
            <w:left w:val="none" w:sz="0" w:space="0" w:color="auto"/>
            <w:bottom w:val="none" w:sz="0" w:space="0" w:color="auto"/>
            <w:right w:val="none" w:sz="0" w:space="0" w:color="auto"/>
          </w:divBdr>
        </w:div>
        <w:div w:id="1585215821">
          <w:marLeft w:val="547"/>
          <w:marRight w:val="0"/>
          <w:marTop w:val="240"/>
          <w:marBottom w:val="0"/>
          <w:divBdr>
            <w:top w:val="none" w:sz="0" w:space="0" w:color="auto"/>
            <w:left w:val="none" w:sz="0" w:space="0" w:color="auto"/>
            <w:bottom w:val="none" w:sz="0" w:space="0" w:color="auto"/>
            <w:right w:val="none" w:sz="0" w:space="0" w:color="auto"/>
          </w:divBdr>
        </w:div>
        <w:div w:id="1846166083">
          <w:marLeft w:val="1166"/>
          <w:marRight w:val="0"/>
          <w:marTop w:val="120"/>
          <w:marBottom w:val="0"/>
          <w:divBdr>
            <w:top w:val="none" w:sz="0" w:space="0" w:color="auto"/>
            <w:left w:val="none" w:sz="0" w:space="0" w:color="auto"/>
            <w:bottom w:val="none" w:sz="0" w:space="0" w:color="auto"/>
            <w:right w:val="none" w:sz="0" w:space="0" w:color="auto"/>
          </w:divBdr>
        </w:div>
        <w:div w:id="1880975760">
          <w:marLeft w:val="1166"/>
          <w:marRight w:val="0"/>
          <w:marTop w:val="120"/>
          <w:marBottom w:val="0"/>
          <w:divBdr>
            <w:top w:val="none" w:sz="0" w:space="0" w:color="auto"/>
            <w:left w:val="none" w:sz="0" w:space="0" w:color="auto"/>
            <w:bottom w:val="none" w:sz="0" w:space="0" w:color="auto"/>
            <w:right w:val="none" w:sz="0" w:space="0" w:color="auto"/>
          </w:divBdr>
        </w:div>
      </w:divsChild>
    </w:div>
    <w:div w:id="788820896">
      <w:bodyDiv w:val="1"/>
      <w:marLeft w:val="0"/>
      <w:marRight w:val="0"/>
      <w:marTop w:val="0"/>
      <w:marBottom w:val="0"/>
      <w:divBdr>
        <w:top w:val="none" w:sz="0" w:space="0" w:color="auto"/>
        <w:left w:val="none" w:sz="0" w:space="0" w:color="auto"/>
        <w:bottom w:val="none" w:sz="0" w:space="0" w:color="auto"/>
        <w:right w:val="none" w:sz="0" w:space="0" w:color="auto"/>
      </w:divBdr>
      <w:divsChild>
        <w:div w:id="666978700">
          <w:marLeft w:val="547"/>
          <w:marRight w:val="0"/>
          <w:marTop w:val="240"/>
          <w:marBottom w:val="0"/>
          <w:divBdr>
            <w:top w:val="none" w:sz="0" w:space="0" w:color="auto"/>
            <w:left w:val="none" w:sz="0" w:space="0" w:color="auto"/>
            <w:bottom w:val="none" w:sz="0" w:space="0" w:color="auto"/>
            <w:right w:val="none" w:sz="0" w:space="0" w:color="auto"/>
          </w:divBdr>
        </w:div>
      </w:divsChild>
    </w:div>
    <w:div w:id="882400753">
      <w:bodyDiv w:val="1"/>
      <w:marLeft w:val="0"/>
      <w:marRight w:val="0"/>
      <w:marTop w:val="0"/>
      <w:marBottom w:val="0"/>
      <w:divBdr>
        <w:top w:val="none" w:sz="0" w:space="0" w:color="auto"/>
        <w:left w:val="none" w:sz="0" w:space="0" w:color="auto"/>
        <w:bottom w:val="none" w:sz="0" w:space="0" w:color="auto"/>
        <w:right w:val="none" w:sz="0" w:space="0" w:color="auto"/>
      </w:divBdr>
      <w:divsChild>
        <w:div w:id="1291590195">
          <w:marLeft w:val="547"/>
          <w:marRight w:val="0"/>
          <w:marTop w:val="240"/>
          <w:marBottom w:val="0"/>
          <w:divBdr>
            <w:top w:val="none" w:sz="0" w:space="0" w:color="auto"/>
            <w:left w:val="none" w:sz="0" w:space="0" w:color="auto"/>
            <w:bottom w:val="none" w:sz="0" w:space="0" w:color="auto"/>
            <w:right w:val="none" w:sz="0" w:space="0" w:color="auto"/>
          </w:divBdr>
        </w:div>
        <w:div w:id="1089619813">
          <w:marLeft w:val="547"/>
          <w:marRight w:val="0"/>
          <w:marTop w:val="240"/>
          <w:marBottom w:val="0"/>
          <w:divBdr>
            <w:top w:val="none" w:sz="0" w:space="0" w:color="auto"/>
            <w:left w:val="none" w:sz="0" w:space="0" w:color="auto"/>
            <w:bottom w:val="none" w:sz="0" w:space="0" w:color="auto"/>
            <w:right w:val="none" w:sz="0" w:space="0" w:color="auto"/>
          </w:divBdr>
        </w:div>
        <w:div w:id="1148060890">
          <w:marLeft w:val="547"/>
          <w:marRight w:val="0"/>
          <w:marTop w:val="240"/>
          <w:marBottom w:val="0"/>
          <w:divBdr>
            <w:top w:val="none" w:sz="0" w:space="0" w:color="auto"/>
            <w:left w:val="none" w:sz="0" w:space="0" w:color="auto"/>
            <w:bottom w:val="none" w:sz="0" w:space="0" w:color="auto"/>
            <w:right w:val="none" w:sz="0" w:space="0" w:color="auto"/>
          </w:divBdr>
        </w:div>
      </w:divsChild>
    </w:div>
    <w:div w:id="906496447">
      <w:bodyDiv w:val="1"/>
      <w:marLeft w:val="0"/>
      <w:marRight w:val="0"/>
      <w:marTop w:val="0"/>
      <w:marBottom w:val="0"/>
      <w:divBdr>
        <w:top w:val="none" w:sz="0" w:space="0" w:color="auto"/>
        <w:left w:val="none" w:sz="0" w:space="0" w:color="auto"/>
        <w:bottom w:val="none" w:sz="0" w:space="0" w:color="auto"/>
        <w:right w:val="none" w:sz="0" w:space="0" w:color="auto"/>
      </w:divBdr>
      <w:divsChild>
        <w:div w:id="395783104">
          <w:marLeft w:val="547"/>
          <w:marRight w:val="0"/>
          <w:marTop w:val="96"/>
          <w:marBottom w:val="0"/>
          <w:divBdr>
            <w:top w:val="none" w:sz="0" w:space="0" w:color="auto"/>
            <w:left w:val="none" w:sz="0" w:space="0" w:color="auto"/>
            <w:bottom w:val="none" w:sz="0" w:space="0" w:color="auto"/>
            <w:right w:val="none" w:sz="0" w:space="0" w:color="auto"/>
          </w:divBdr>
        </w:div>
        <w:div w:id="1115714880">
          <w:marLeft w:val="1166"/>
          <w:marRight w:val="0"/>
          <w:marTop w:val="96"/>
          <w:marBottom w:val="0"/>
          <w:divBdr>
            <w:top w:val="none" w:sz="0" w:space="0" w:color="auto"/>
            <w:left w:val="none" w:sz="0" w:space="0" w:color="auto"/>
            <w:bottom w:val="none" w:sz="0" w:space="0" w:color="auto"/>
            <w:right w:val="none" w:sz="0" w:space="0" w:color="auto"/>
          </w:divBdr>
        </w:div>
        <w:div w:id="1929537885">
          <w:marLeft w:val="1166"/>
          <w:marRight w:val="0"/>
          <w:marTop w:val="96"/>
          <w:marBottom w:val="0"/>
          <w:divBdr>
            <w:top w:val="none" w:sz="0" w:space="0" w:color="auto"/>
            <w:left w:val="none" w:sz="0" w:space="0" w:color="auto"/>
            <w:bottom w:val="none" w:sz="0" w:space="0" w:color="auto"/>
            <w:right w:val="none" w:sz="0" w:space="0" w:color="auto"/>
          </w:divBdr>
        </w:div>
      </w:divsChild>
    </w:div>
    <w:div w:id="922956460">
      <w:bodyDiv w:val="1"/>
      <w:marLeft w:val="0"/>
      <w:marRight w:val="0"/>
      <w:marTop w:val="0"/>
      <w:marBottom w:val="0"/>
      <w:divBdr>
        <w:top w:val="none" w:sz="0" w:space="0" w:color="auto"/>
        <w:left w:val="none" w:sz="0" w:space="0" w:color="auto"/>
        <w:bottom w:val="none" w:sz="0" w:space="0" w:color="auto"/>
        <w:right w:val="none" w:sz="0" w:space="0" w:color="auto"/>
      </w:divBdr>
      <w:divsChild>
        <w:div w:id="1925188758">
          <w:marLeft w:val="547"/>
          <w:marRight w:val="0"/>
          <w:marTop w:val="96"/>
          <w:marBottom w:val="0"/>
          <w:divBdr>
            <w:top w:val="none" w:sz="0" w:space="0" w:color="auto"/>
            <w:left w:val="none" w:sz="0" w:space="0" w:color="auto"/>
            <w:bottom w:val="none" w:sz="0" w:space="0" w:color="auto"/>
            <w:right w:val="none" w:sz="0" w:space="0" w:color="auto"/>
          </w:divBdr>
        </w:div>
        <w:div w:id="459542863">
          <w:marLeft w:val="547"/>
          <w:marRight w:val="0"/>
          <w:marTop w:val="240"/>
          <w:marBottom w:val="0"/>
          <w:divBdr>
            <w:top w:val="none" w:sz="0" w:space="0" w:color="auto"/>
            <w:left w:val="none" w:sz="0" w:space="0" w:color="auto"/>
            <w:bottom w:val="none" w:sz="0" w:space="0" w:color="auto"/>
            <w:right w:val="none" w:sz="0" w:space="0" w:color="auto"/>
          </w:divBdr>
        </w:div>
        <w:div w:id="1024598263">
          <w:marLeft w:val="1166"/>
          <w:marRight w:val="0"/>
          <w:marTop w:val="96"/>
          <w:marBottom w:val="0"/>
          <w:divBdr>
            <w:top w:val="none" w:sz="0" w:space="0" w:color="auto"/>
            <w:left w:val="none" w:sz="0" w:space="0" w:color="auto"/>
            <w:bottom w:val="none" w:sz="0" w:space="0" w:color="auto"/>
            <w:right w:val="none" w:sz="0" w:space="0" w:color="auto"/>
          </w:divBdr>
        </w:div>
        <w:div w:id="796071399">
          <w:marLeft w:val="1166"/>
          <w:marRight w:val="0"/>
          <w:marTop w:val="96"/>
          <w:marBottom w:val="0"/>
          <w:divBdr>
            <w:top w:val="none" w:sz="0" w:space="0" w:color="auto"/>
            <w:left w:val="none" w:sz="0" w:space="0" w:color="auto"/>
            <w:bottom w:val="none" w:sz="0" w:space="0" w:color="auto"/>
            <w:right w:val="none" w:sz="0" w:space="0" w:color="auto"/>
          </w:divBdr>
        </w:div>
        <w:div w:id="1301620121">
          <w:marLeft w:val="1166"/>
          <w:marRight w:val="0"/>
          <w:marTop w:val="96"/>
          <w:marBottom w:val="0"/>
          <w:divBdr>
            <w:top w:val="none" w:sz="0" w:space="0" w:color="auto"/>
            <w:left w:val="none" w:sz="0" w:space="0" w:color="auto"/>
            <w:bottom w:val="none" w:sz="0" w:space="0" w:color="auto"/>
            <w:right w:val="none" w:sz="0" w:space="0" w:color="auto"/>
          </w:divBdr>
        </w:div>
        <w:div w:id="1984501329">
          <w:marLeft w:val="547"/>
          <w:marRight w:val="0"/>
          <w:marTop w:val="240"/>
          <w:marBottom w:val="0"/>
          <w:divBdr>
            <w:top w:val="none" w:sz="0" w:space="0" w:color="auto"/>
            <w:left w:val="none" w:sz="0" w:space="0" w:color="auto"/>
            <w:bottom w:val="none" w:sz="0" w:space="0" w:color="auto"/>
            <w:right w:val="none" w:sz="0" w:space="0" w:color="auto"/>
          </w:divBdr>
        </w:div>
      </w:divsChild>
    </w:div>
    <w:div w:id="963341997">
      <w:bodyDiv w:val="1"/>
      <w:marLeft w:val="0"/>
      <w:marRight w:val="0"/>
      <w:marTop w:val="0"/>
      <w:marBottom w:val="0"/>
      <w:divBdr>
        <w:top w:val="none" w:sz="0" w:space="0" w:color="auto"/>
        <w:left w:val="none" w:sz="0" w:space="0" w:color="auto"/>
        <w:bottom w:val="none" w:sz="0" w:space="0" w:color="auto"/>
        <w:right w:val="none" w:sz="0" w:space="0" w:color="auto"/>
      </w:divBdr>
      <w:divsChild>
        <w:div w:id="98834749">
          <w:marLeft w:val="360"/>
          <w:marRight w:val="0"/>
          <w:marTop w:val="0"/>
          <w:marBottom w:val="0"/>
          <w:divBdr>
            <w:top w:val="none" w:sz="0" w:space="0" w:color="auto"/>
            <w:left w:val="none" w:sz="0" w:space="0" w:color="auto"/>
            <w:bottom w:val="none" w:sz="0" w:space="0" w:color="auto"/>
            <w:right w:val="none" w:sz="0" w:space="0" w:color="auto"/>
          </w:divBdr>
        </w:div>
        <w:div w:id="1119035805">
          <w:marLeft w:val="360"/>
          <w:marRight w:val="0"/>
          <w:marTop w:val="0"/>
          <w:marBottom w:val="0"/>
          <w:divBdr>
            <w:top w:val="none" w:sz="0" w:space="0" w:color="auto"/>
            <w:left w:val="none" w:sz="0" w:space="0" w:color="auto"/>
            <w:bottom w:val="none" w:sz="0" w:space="0" w:color="auto"/>
            <w:right w:val="none" w:sz="0" w:space="0" w:color="auto"/>
          </w:divBdr>
        </w:div>
        <w:div w:id="1130855484">
          <w:marLeft w:val="360"/>
          <w:marRight w:val="0"/>
          <w:marTop w:val="0"/>
          <w:marBottom w:val="0"/>
          <w:divBdr>
            <w:top w:val="none" w:sz="0" w:space="0" w:color="auto"/>
            <w:left w:val="none" w:sz="0" w:space="0" w:color="auto"/>
            <w:bottom w:val="none" w:sz="0" w:space="0" w:color="auto"/>
            <w:right w:val="none" w:sz="0" w:space="0" w:color="auto"/>
          </w:divBdr>
        </w:div>
        <w:div w:id="1594780588">
          <w:marLeft w:val="360"/>
          <w:marRight w:val="0"/>
          <w:marTop w:val="0"/>
          <w:marBottom w:val="0"/>
          <w:divBdr>
            <w:top w:val="none" w:sz="0" w:space="0" w:color="auto"/>
            <w:left w:val="none" w:sz="0" w:space="0" w:color="auto"/>
            <w:bottom w:val="none" w:sz="0" w:space="0" w:color="auto"/>
            <w:right w:val="none" w:sz="0" w:space="0" w:color="auto"/>
          </w:divBdr>
        </w:div>
      </w:divsChild>
    </w:div>
    <w:div w:id="964627008">
      <w:bodyDiv w:val="1"/>
      <w:marLeft w:val="0"/>
      <w:marRight w:val="0"/>
      <w:marTop w:val="0"/>
      <w:marBottom w:val="0"/>
      <w:divBdr>
        <w:top w:val="none" w:sz="0" w:space="0" w:color="auto"/>
        <w:left w:val="none" w:sz="0" w:space="0" w:color="auto"/>
        <w:bottom w:val="none" w:sz="0" w:space="0" w:color="auto"/>
        <w:right w:val="none" w:sz="0" w:space="0" w:color="auto"/>
      </w:divBdr>
      <w:divsChild>
        <w:div w:id="1482228734">
          <w:marLeft w:val="360"/>
          <w:marRight w:val="0"/>
          <w:marTop w:val="0"/>
          <w:marBottom w:val="0"/>
          <w:divBdr>
            <w:top w:val="none" w:sz="0" w:space="0" w:color="auto"/>
            <w:left w:val="none" w:sz="0" w:space="0" w:color="auto"/>
            <w:bottom w:val="none" w:sz="0" w:space="0" w:color="auto"/>
            <w:right w:val="none" w:sz="0" w:space="0" w:color="auto"/>
          </w:divBdr>
        </w:div>
        <w:div w:id="1101291689">
          <w:marLeft w:val="1080"/>
          <w:marRight w:val="0"/>
          <w:marTop w:val="0"/>
          <w:marBottom w:val="0"/>
          <w:divBdr>
            <w:top w:val="none" w:sz="0" w:space="0" w:color="auto"/>
            <w:left w:val="none" w:sz="0" w:space="0" w:color="auto"/>
            <w:bottom w:val="none" w:sz="0" w:space="0" w:color="auto"/>
            <w:right w:val="none" w:sz="0" w:space="0" w:color="auto"/>
          </w:divBdr>
        </w:div>
        <w:div w:id="1810706522">
          <w:marLeft w:val="1080"/>
          <w:marRight w:val="0"/>
          <w:marTop w:val="0"/>
          <w:marBottom w:val="0"/>
          <w:divBdr>
            <w:top w:val="none" w:sz="0" w:space="0" w:color="auto"/>
            <w:left w:val="none" w:sz="0" w:space="0" w:color="auto"/>
            <w:bottom w:val="none" w:sz="0" w:space="0" w:color="auto"/>
            <w:right w:val="none" w:sz="0" w:space="0" w:color="auto"/>
          </w:divBdr>
        </w:div>
        <w:div w:id="748236689">
          <w:marLeft w:val="360"/>
          <w:marRight w:val="0"/>
          <w:marTop w:val="0"/>
          <w:marBottom w:val="0"/>
          <w:divBdr>
            <w:top w:val="none" w:sz="0" w:space="0" w:color="auto"/>
            <w:left w:val="none" w:sz="0" w:space="0" w:color="auto"/>
            <w:bottom w:val="none" w:sz="0" w:space="0" w:color="auto"/>
            <w:right w:val="none" w:sz="0" w:space="0" w:color="auto"/>
          </w:divBdr>
        </w:div>
        <w:div w:id="1832213498">
          <w:marLeft w:val="1080"/>
          <w:marRight w:val="0"/>
          <w:marTop w:val="0"/>
          <w:marBottom w:val="0"/>
          <w:divBdr>
            <w:top w:val="none" w:sz="0" w:space="0" w:color="auto"/>
            <w:left w:val="none" w:sz="0" w:space="0" w:color="auto"/>
            <w:bottom w:val="none" w:sz="0" w:space="0" w:color="auto"/>
            <w:right w:val="none" w:sz="0" w:space="0" w:color="auto"/>
          </w:divBdr>
        </w:div>
        <w:div w:id="58987247">
          <w:marLeft w:val="1080"/>
          <w:marRight w:val="0"/>
          <w:marTop w:val="0"/>
          <w:marBottom w:val="0"/>
          <w:divBdr>
            <w:top w:val="none" w:sz="0" w:space="0" w:color="auto"/>
            <w:left w:val="none" w:sz="0" w:space="0" w:color="auto"/>
            <w:bottom w:val="none" w:sz="0" w:space="0" w:color="auto"/>
            <w:right w:val="none" w:sz="0" w:space="0" w:color="auto"/>
          </w:divBdr>
        </w:div>
        <w:div w:id="1729723255">
          <w:marLeft w:val="360"/>
          <w:marRight w:val="0"/>
          <w:marTop w:val="0"/>
          <w:marBottom w:val="0"/>
          <w:divBdr>
            <w:top w:val="none" w:sz="0" w:space="0" w:color="auto"/>
            <w:left w:val="none" w:sz="0" w:space="0" w:color="auto"/>
            <w:bottom w:val="none" w:sz="0" w:space="0" w:color="auto"/>
            <w:right w:val="none" w:sz="0" w:space="0" w:color="auto"/>
          </w:divBdr>
        </w:div>
        <w:div w:id="832797209">
          <w:marLeft w:val="360"/>
          <w:marRight w:val="0"/>
          <w:marTop w:val="0"/>
          <w:marBottom w:val="0"/>
          <w:divBdr>
            <w:top w:val="none" w:sz="0" w:space="0" w:color="auto"/>
            <w:left w:val="none" w:sz="0" w:space="0" w:color="auto"/>
            <w:bottom w:val="none" w:sz="0" w:space="0" w:color="auto"/>
            <w:right w:val="none" w:sz="0" w:space="0" w:color="auto"/>
          </w:divBdr>
        </w:div>
        <w:div w:id="1184787595">
          <w:marLeft w:val="1080"/>
          <w:marRight w:val="0"/>
          <w:marTop w:val="0"/>
          <w:marBottom w:val="0"/>
          <w:divBdr>
            <w:top w:val="none" w:sz="0" w:space="0" w:color="auto"/>
            <w:left w:val="none" w:sz="0" w:space="0" w:color="auto"/>
            <w:bottom w:val="none" w:sz="0" w:space="0" w:color="auto"/>
            <w:right w:val="none" w:sz="0" w:space="0" w:color="auto"/>
          </w:divBdr>
        </w:div>
        <w:div w:id="268851206">
          <w:marLeft w:val="1080"/>
          <w:marRight w:val="0"/>
          <w:marTop w:val="0"/>
          <w:marBottom w:val="0"/>
          <w:divBdr>
            <w:top w:val="none" w:sz="0" w:space="0" w:color="auto"/>
            <w:left w:val="none" w:sz="0" w:space="0" w:color="auto"/>
            <w:bottom w:val="none" w:sz="0" w:space="0" w:color="auto"/>
            <w:right w:val="none" w:sz="0" w:space="0" w:color="auto"/>
          </w:divBdr>
        </w:div>
        <w:div w:id="1529952595">
          <w:marLeft w:val="360"/>
          <w:marRight w:val="0"/>
          <w:marTop w:val="0"/>
          <w:marBottom w:val="0"/>
          <w:divBdr>
            <w:top w:val="none" w:sz="0" w:space="0" w:color="auto"/>
            <w:left w:val="none" w:sz="0" w:space="0" w:color="auto"/>
            <w:bottom w:val="none" w:sz="0" w:space="0" w:color="auto"/>
            <w:right w:val="none" w:sz="0" w:space="0" w:color="auto"/>
          </w:divBdr>
        </w:div>
      </w:divsChild>
    </w:div>
    <w:div w:id="965161484">
      <w:bodyDiv w:val="1"/>
      <w:marLeft w:val="0"/>
      <w:marRight w:val="0"/>
      <w:marTop w:val="0"/>
      <w:marBottom w:val="0"/>
      <w:divBdr>
        <w:top w:val="none" w:sz="0" w:space="0" w:color="auto"/>
        <w:left w:val="none" w:sz="0" w:space="0" w:color="auto"/>
        <w:bottom w:val="none" w:sz="0" w:space="0" w:color="auto"/>
        <w:right w:val="none" w:sz="0" w:space="0" w:color="auto"/>
      </w:divBdr>
      <w:divsChild>
        <w:div w:id="392197867">
          <w:marLeft w:val="547"/>
          <w:marRight w:val="0"/>
          <w:marTop w:val="240"/>
          <w:marBottom w:val="0"/>
          <w:divBdr>
            <w:top w:val="none" w:sz="0" w:space="0" w:color="auto"/>
            <w:left w:val="none" w:sz="0" w:space="0" w:color="auto"/>
            <w:bottom w:val="none" w:sz="0" w:space="0" w:color="auto"/>
            <w:right w:val="none" w:sz="0" w:space="0" w:color="auto"/>
          </w:divBdr>
        </w:div>
        <w:div w:id="925919807">
          <w:marLeft w:val="547"/>
          <w:marRight w:val="0"/>
          <w:marTop w:val="96"/>
          <w:marBottom w:val="0"/>
          <w:divBdr>
            <w:top w:val="none" w:sz="0" w:space="0" w:color="auto"/>
            <w:left w:val="none" w:sz="0" w:space="0" w:color="auto"/>
            <w:bottom w:val="none" w:sz="0" w:space="0" w:color="auto"/>
            <w:right w:val="none" w:sz="0" w:space="0" w:color="auto"/>
          </w:divBdr>
        </w:div>
        <w:div w:id="1059326418">
          <w:marLeft w:val="547"/>
          <w:marRight w:val="0"/>
          <w:marTop w:val="240"/>
          <w:marBottom w:val="0"/>
          <w:divBdr>
            <w:top w:val="none" w:sz="0" w:space="0" w:color="auto"/>
            <w:left w:val="none" w:sz="0" w:space="0" w:color="auto"/>
            <w:bottom w:val="none" w:sz="0" w:space="0" w:color="auto"/>
            <w:right w:val="none" w:sz="0" w:space="0" w:color="auto"/>
          </w:divBdr>
        </w:div>
      </w:divsChild>
    </w:div>
    <w:div w:id="965743368">
      <w:bodyDiv w:val="1"/>
      <w:marLeft w:val="0"/>
      <w:marRight w:val="0"/>
      <w:marTop w:val="0"/>
      <w:marBottom w:val="0"/>
      <w:divBdr>
        <w:top w:val="none" w:sz="0" w:space="0" w:color="auto"/>
        <w:left w:val="none" w:sz="0" w:space="0" w:color="auto"/>
        <w:bottom w:val="none" w:sz="0" w:space="0" w:color="auto"/>
        <w:right w:val="none" w:sz="0" w:space="0" w:color="auto"/>
      </w:divBdr>
      <w:divsChild>
        <w:div w:id="994915099">
          <w:marLeft w:val="360"/>
          <w:marRight w:val="0"/>
          <w:marTop w:val="0"/>
          <w:marBottom w:val="0"/>
          <w:divBdr>
            <w:top w:val="none" w:sz="0" w:space="0" w:color="auto"/>
            <w:left w:val="none" w:sz="0" w:space="0" w:color="auto"/>
            <w:bottom w:val="none" w:sz="0" w:space="0" w:color="auto"/>
            <w:right w:val="none" w:sz="0" w:space="0" w:color="auto"/>
          </w:divBdr>
        </w:div>
        <w:div w:id="1720736830">
          <w:marLeft w:val="360"/>
          <w:marRight w:val="0"/>
          <w:marTop w:val="0"/>
          <w:marBottom w:val="0"/>
          <w:divBdr>
            <w:top w:val="none" w:sz="0" w:space="0" w:color="auto"/>
            <w:left w:val="none" w:sz="0" w:space="0" w:color="auto"/>
            <w:bottom w:val="none" w:sz="0" w:space="0" w:color="auto"/>
            <w:right w:val="none" w:sz="0" w:space="0" w:color="auto"/>
          </w:divBdr>
        </w:div>
        <w:div w:id="1823812729">
          <w:marLeft w:val="360"/>
          <w:marRight w:val="0"/>
          <w:marTop w:val="0"/>
          <w:marBottom w:val="0"/>
          <w:divBdr>
            <w:top w:val="none" w:sz="0" w:space="0" w:color="auto"/>
            <w:left w:val="none" w:sz="0" w:space="0" w:color="auto"/>
            <w:bottom w:val="none" w:sz="0" w:space="0" w:color="auto"/>
            <w:right w:val="none" w:sz="0" w:space="0" w:color="auto"/>
          </w:divBdr>
        </w:div>
      </w:divsChild>
    </w:div>
    <w:div w:id="974215616">
      <w:bodyDiv w:val="1"/>
      <w:marLeft w:val="0"/>
      <w:marRight w:val="0"/>
      <w:marTop w:val="0"/>
      <w:marBottom w:val="0"/>
      <w:divBdr>
        <w:top w:val="none" w:sz="0" w:space="0" w:color="auto"/>
        <w:left w:val="none" w:sz="0" w:space="0" w:color="auto"/>
        <w:bottom w:val="none" w:sz="0" w:space="0" w:color="auto"/>
        <w:right w:val="none" w:sz="0" w:space="0" w:color="auto"/>
      </w:divBdr>
      <w:divsChild>
        <w:div w:id="892620183">
          <w:marLeft w:val="360"/>
          <w:marRight w:val="0"/>
          <w:marTop w:val="0"/>
          <w:marBottom w:val="0"/>
          <w:divBdr>
            <w:top w:val="none" w:sz="0" w:space="0" w:color="auto"/>
            <w:left w:val="none" w:sz="0" w:space="0" w:color="auto"/>
            <w:bottom w:val="none" w:sz="0" w:space="0" w:color="auto"/>
            <w:right w:val="none" w:sz="0" w:space="0" w:color="auto"/>
          </w:divBdr>
        </w:div>
      </w:divsChild>
    </w:div>
    <w:div w:id="980964012">
      <w:bodyDiv w:val="1"/>
      <w:marLeft w:val="0"/>
      <w:marRight w:val="0"/>
      <w:marTop w:val="0"/>
      <w:marBottom w:val="0"/>
      <w:divBdr>
        <w:top w:val="none" w:sz="0" w:space="0" w:color="auto"/>
        <w:left w:val="none" w:sz="0" w:space="0" w:color="auto"/>
        <w:bottom w:val="none" w:sz="0" w:space="0" w:color="auto"/>
        <w:right w:val="none" w:sz="0" w:space="0" w:color="auto"/>
      </w:divBdr>
      <w:divsChild>
        <w:div w:id="90979356">
          <w:marLeft w:val="547"/>
          <w:marRight w:val="0"/>
          <w:marTop w:val="96"/>
          <w:marBottom w:val="0"/>
          <w:divBdr>
            <w:top w:val="none" w:sz="0" w:space="0" w:color="auto"/>
            <w:left w:val="none" w:sz="0" w:space="0" w:color="auto"/>
            <w:bottom w:val="none" w:sz="0" w:space="0" w:color="auto"/>
            <w:right w:val="none" w:sz="0" w:space="0" w:color="auto"/>
          </w:divBdr>
        </w:div>
        <w:div w:id="286356143">
          <w:marLeft w:val="547"/>
          <w:marRight w:val="0"/>
          <w:marTop w:val="96"/>
          <w:marBottom w:val="0"/>
          <w:divBdr>
            <w:top w:val="none" w:sz="0" w:space="0" w:color="auto"/>
            <w:left w:val="none" w:sz="0" w:space="0" w:color="auto"/>
            <w:bottom w:val="none" w:sz="0" w:space="0" w:color="auto"/>
            <w:right w:val="none" w:sz="0" w:space="0" w:color="auto"/>
          </w:divBdr>
        </w:div>
        <w:div w:id="344017022">
          <w:marLeft w:val="547"/>
          <w:marRight w:val="0"/>
          <w:marTop w:val="96"/>
          <w:marBottom w:val="0"/>
          <w:divBdr>
            <w:top w:val="none" w:sz="0" w:space="0" w:color="auto"/>
            <w:left w:val="none" w:sz="0" w:space="0" w:color="auto"/>
            <w:bottom w:val="none" w:sz="0" w:space="0" w:color="auto"/>
            <w:right w:val="none" w:sz="0" w:space="0" w:color="auto"/>
          </w:divBdr>
        </w:div>
        <w:div w:id="365370811">
          <w:marLeft w:val="547"/>
          <w:marRight w:val="0"/>
          <w:marTop w:val="96"/>
          <w:marBottom w:val="0"/>
          <w:divBdr>
            <w:top w:val="none" w:sz="0" w:space="0" w:color="auto"/>
            <w:left w:val="none" w:sz="0" w:space="0" w:color="auto"/>
            <w:bottom w:val="none" w:sz="0" w:space="0" w:color="auto"/>
            <w:right w:val="none" w:sz="0" w:space="0" w:color="auto"/>
          </w:divBdr>
        </w:div>
        <w:div w:id="677195579">
          <w:marLeft w:val="547"/>
          <w:marRight w:val="0"/>
          <w:marTop w:val="96"/>
          <w:marBottom w:val="0"/>
          <w:divBdr>
            <w:top w:val="none" w:sz="0" w:space="0" w:color="auto"/>
            <w:left w:val="none" w:sz="0" w:space="0" w:color="auto"/>
            <w:bottom w:val="none" w:sz="0" w:space="0" w:color="auto"/>
            <w:right w:val="none" w:sz="0" w:space="0" w:color="auto"/>
          </w:divBdr>
        </w:div>
        <w:div w:id="829440042">
          <w:marLeft w:val="547"/>
          <w:marRight w:val="0"/>
          <w:marTop w:val="96"/>
          <w:marBottom w:val="0"/>
          <w:divBdr>
            <w:top w:val="none" w:sz="0" w:space="0" w:color="auto"/>
            <w:left w:val="none" w:sz="0" w:space="0" w:color="auto"/>
            <w:bottom w:val="none" w:sz="0" w:space="0" w:color="auto"/>
            <w:right w:val="none" w:sz="0" w:space="0" w:color="auto"/>
          </w:divBdr>
        </w:div>
        <w:div w:id="1367174530">
          <w:marLeft w:val="547"/>
          <w:marRight w:val="0"/>
          <w:marTop w:val="96"/>
          <w:marBottom w:val="0"/>
          <w:divBdr>
            <w:top w:val="none" w:sz="0" w:space="0" w:color="auto"/>
            <w:left w:val="none" w:sz="0" w:space="0" w:color="auto"/>
            <w:bottom w:val="none" w:sz="0" w:space="0" w:color="auto"/>
            <w:right w:val="none" w:sz="0" w:space="0" w:color="auto"/>
          </w:divBdr>
        </w:div>
        <w:div w:id="1502888413">
          <w:marLeft w:val="547"/>
          <w:marRight w:val="0"/>
          <w:marTop w:val="96"/>
          <w:marBottom w:val="0"/>
          <w:divBdr>
            <w:top w:val="none" w:sz="0" w:space="0" w:color="auto"/>
            <w:left w:val="none" w:sz="0" w:space="0" w:color="auto"/>
            <w:bottom w:val="none" w:sz="0" w:space="0" w:color="auto"/>
            <w:right w:val="none" w:sz="0" w:space="0" w:color="auto"/>
          </w:divBdr>
        </w:div>
      </w:divsChild>
    </w:div>
    <w:div w:id="982927152">
      <w:bodyDiv w:val="1"/>
      <w:marLeft w:val="0"/>
      <w:marRight w:val="0"/>
      <w:marTop w:val="0"/>
      <w:marBottom w:val="0"/>
      <w:divBdr>
        <w:top w:val="none" w:sz="0" w:space="0" w:color="auto"/>
        <w:left w:val="none" w:sz="0" w:space="0" w:color="auto"/>
        <w:bottom w:val="none" w:sz="0" w:space="0" w:color="auto"/>
        <w:right w:val="none" w:sz="0" w:space="0" w:color="auto"/>
      </w:divBdr>
      <w:divsChild>
        <w:div w:id="546525616">
          <w:marLeft w:val="1080"/>
          <w:marRight w:val="0"/>
          <w:marTop w:val="0"/>
          <w:marBottom w:val="0"/>
          <w:divBdr>
            <w:top w:val="none" w:sz="0" w:space="0" w:color="auto"/>
            <w:left w:val="none" w:sz="0" w:space="0" w:color="auto"/>
            <w:bottom w:val="none" w:sz="0" w:space="0" w:color="auto"/>
            <w:right w:val="none" w:sz="0" w:space="0" w:color="auto"/>
          </w:divBdr>
        </w:div>
        <w:div w:id="682131189">
          <w:marLeft w:val="360"/>
          <w:marRight w:val="0"/>
          <w:marTop w:val="0"/>
          <w:marBottom w:val="0"/>
          <w:divBdr>
            <w:top w:val="none" w:sz="0" w:space="0" w:color="auto"/>
            <w:left w:val="none" w:sz="0" w:space="0" w:color="auto"/>
            <w:bottom w:val="none" w:sz="0" w:space="0" w:color="auto"/>
            <w:right w:val="none" w:sz="0" w:space="0" w:color="auto"/>
          </w:divBdr>
        </w:div>
        <w:div w:id="855387667">
          <w:marLeft w:val="360"/>
          <w:marRight w:val="0"/>
          <w:marTop w:val="0"/>
          <w:marBottom w:val="0"/>
          <w:divBdr>
            <w:top w:val="none" w:sz="0" w:space="0" w:color="auto"/>
            <w:left w:val="none" w:sz="0" w:space="0" w:color="auto"/>
            <w:bottom w:val="none" w:sz="0" w:space="0" w:color="auto"/>
            <w:right w:val="none" w:sz="0" w:space="0" w:color="auto"/>
          </w:divBdr>
        </w:div>
        <w:div w:id="903414872">
          <w:marLeft w:val="1080"/>
          <w:marRight w:val="0"/>
          <w:marTop w:val="0"/>
          <w:marBottom w:val="0"/>
          <w:divBdr>
            <w:top w:val="none" w:sz="0" w:space="0" w:color="auto"/>
            <w:left w:val="none" w:sz="0" w:space="0" w:color="auto"/>
            <w:bottom w:val="none" w:sz="0" w:space="0" w:color="auto"/>
            <w:right w:val="none" w:sz="0" w:space="0" w:color="auto"/>
          </w:divBdr>
        </w:div>
        <w:div w:id="988746979">
          <w:marLeft w:val="994"/>
          <w:marRight w:val="0"/>
          <w:marTop w:val="0"/>
          <w:marBottom w:val="0"/>
          <w:divBdr>
            <w:top w:val="none" w:sz="0" w:space="0" w:color="auto"/>
            <w:left w:val="none" w:sz="0" w:space="0" w:color="auto"/>
            <w:bottom w:val="none" w:sz="0" w:space="0" w:color="auto"/>
            <w:right w:val="none" w:sz="0" w:space="0" w:color="auto"/>
          </w:divBdr>
        </w:div>
        <w:div w:id="1001737927">
          <w:marLeft w:val="360"/>
          <w:marRight w:val="0"/>
          <w:marTop w:val="0"/>
          <w:marBottom w:val="0"/>
          <w:divBdr>
            <w:top w:val="none" w:sz="0" w:space="0" w:color="auto"/>
            <w:left w:val="none" w:sz="0" w:space="0" w:color="auto"/>
            <w:bottom w:val="none" w:sz="0" w:space="0" w:color="auto"/>
            <w:right w:val="none" w:sz="0" w:space="0" w:color="auto"/>
          </w:divBdr>
        </w:div>
        <w:div w:id="1202935861">
          <w:marLeft w:val="360"/>
          <w:marRight w:val="0"/>
          <w:marTop w:val="0"/>
          <w:marBottom w:val="0"/>
          <w:divBdr>
            <w:top w:val="none" w:sz="0" w:space="0" w:color="auto"/>
            <w:left w:val="none" w:sz="0" w:space="0" w:color="auto"/>
            <w:bottom w:val="none" w:sz="0" w:space="0" w:color="auto"/>
            <w:right w:val="none" w:sz="0" w:space="0" w:color="auto"/>
          </w:divBdr>
        </w:div>
        <w:div w:id="1213271236">
          <w:marLeft w:val="994"/>
          <w:marRight w:val="0"/>
          <w:marTop w:val="0"/>
          <w:marBottom w:val="0"/>
          <w:divBdr>
            <w:top w:val="none" w:sz="0" w:space="0" w:color="auto"/>
            <w:left w:val="none" w:sz="0" w:space="0" w:color="auto"/>
            <w:bottom w:val="none" w:sz="0" w:space="0" w:color="auto"/>
            <w:right w:val="none" w:sz="0" w:space="0" w:color="auto"/>
          </w:divBdr>
        </w:div>
        <w:div w:id="1531525659">
          <w:marLeft w:val="360"/>
          <w:marRight w:val="0"/>
          <w:marTop w:val="0"/>
          <w:marBottom w:val="0"/>
          <w:divBdr>
            <w:top w:val="none" w:sz="0" w:space="0" w:color="auto"/>
            <w:left w:val="none" w:sz="0" w:space="0" w:color="auto"/>
            <w:bottom w:val="none" w:sz="0" w:space="0" w:color="auto"/>
            <w:right w:val="none" w:sz="0" w:space="0" w:color="auto"/>
          </w:divBdr>
        </w:div>
        <w:div w:id="1718816031">
          <w:marLeft w:val="1080"/>
          <w:marRight w:val="0"/>
          <w:marTop w:val="0"/>
          <w:marBottom w:val="0"/>
          <w:divBdr>
            <w:top w:val="none" w:sz="0" w:space="0" w:color="auto"/>
            <w:left w:val="none" w:sz="0" w:space="0" w:color="auto"/>
            <w:bottom w:val="none" w:sz="0" w:space="0" w:color="auto"/>
            <w:right w:val="none" w:sz="0" w:space="0" w:color="auto"/>
          </w:divBdr>
        </w:div>
      </w:divsChild>
    </w:div>
    <w:div w:id="989795657">
      <w:bodyDiv w:val="1"/>
      <w:marLeft w:val="0"/>
      <w:marRight w:val="0"/>
      <w:marTop w:val="0"/>
      <w:marBottom w:val="0"/>
      <w:divBdr>
        <w:top w:val="none" w:sz="0" w:space="0" w:color="auto"/>
        <w:left w:val="none" w:sz="0" w:space="0" w:color="auto"/>
        <w:bottom w:val="none" w:sz="0" w:space="0" w:color="auto"/>
        <w:right w:val="none" w:sz="0" w:space="0" w:color="auto"/>
      </w:divBdr>
      <w:divsChild>
        <w:div w:id="74790690">
          <w:marLeft w:val="547"/>
          <w:marRight w:val="0"/>
          <w:marTop w:val="120"/>
          <w:marBottom w:val="0"/>
          <w:divBdr>
            <w:top w:val="none" w:sz="0" w:space="0" w:color="auto"/>
            <w:left w:val="none" w:sz="0" w:space="0" w:color="auto"/>
            <w:bottom w:val="none" w:sz="0" w:space="0" w:color="auto"/>
            <w:right w:val="none" w:sz="0" w:space="0" w:color="auto"/>
          </w:divBdr>
        </w:div>
        <w:div w:id="557784018">
          <w:marLeft w:val="1166"/>
          <w:marRight w:val="0"/>
          <w:marTop w:val="120"/>
          <w:marBottom w:val="0"/>
          <w:divBdr>
            <w:top w:val="none" w:sz="0" w:space="0" w:color="auto"/>
            <w:left w:val="none" w:sz="0" w:space="0" w:color="auto"/>
            <w:bottom w:val="none" w:sz="0" w:space="0" w:color="auto"/>
            <w:right w:val="none" w:sz="0" w:space="0" w:color="auto"/>
          </w:divBdr>
        </w:div>
        <w:div w:id="779375353">
          <w:marLeft w:val="1166"/>
          <w:marRight w:val="0"/>
          <w:marTop w:val="120"/>
          <w:marBottom w:val="0"/>
          <w:divBdr>
            <w:top w:val="none" w:sz="0" w:space="0" w:color="auto"/>
            <w:left w:val="none" w:sz="0" w:space="0" w:color="auto"/>
            <w:bottom w:val="none" w:sz="0" w:space="0" w:color="auto"/>
            <w:right w:val="none" w:sz="0" w:space="0" w:color="auto"/>
          </w:divBdr>
        </w:div>
        <w:div w:id="898979169">
          <w:marLeft w:val="1166"/>
          <w:marRight w:val="0"/>
          <w:marTop w:val="120"/>
          <w:marBottom w:val="0"/>
          <w:divBdr>
            <w:top w:val="none" w:sz="0" w:space="0" w:color="auto"/>
            <w:left w:val="none" w:sz="0" w:space="0" w:color="auto"/>
            <w:bottom w:val="none" w:sz="0" w:space="0" w:color="auto"/>
            <w:right w:val="none" w:sz="0" w:space="0" w:color="auto"/>
          </w:divBdr>
        </w:div>
        <w:div w:id="1646810174">
          <w:marLeft w:val="547"/>
          <w:marRight w:val="0"/>
          <w:marTop w:val="240"/>
          <w:marBottom w:val="0"/>
          <w:divBdr>
            <w:top w:val="none" w:sz="0" w:space="0" w:color="auto"/>
            <w:left w:val="none" w:sz="0" w:space="0" w:color="auto"/>
            <w:bottom w:val="none" w:sz="0" w:space="0" w:color="auto"/>
            <w:right w:val="none" w:sz="0" w:space="0" w:color="auto"/>
          </w:divBdr>
        </w:div>
        <w:div w:id="1992556569">
          <w:marLeft w:val="1166"/>
          <w:marRight w:val="0"/>
          <w:marTop w:val="120"/>
          <w:marBottom w:val="0"/>
          <w:divBdr>
            <w:top w:val="none" w:sz="0" w:space="0" w:color="auto"/>
            <w:left w:val="none" w:sz="0" w:space="0" w:color="auto"/>
            <w:bottom w:val="none" w:sz="0" w:space="0" w:color="auto"/>
            <w:right w:val="none" w:sz="0" w:space="0" w:color="auto"/>
          </w:divBdr>
        </w:div>
      </w:divsChild>
    </w:div>
    <w:div w:id="1027416133">
      <w:bodyDiv w:val="1"/>
      <w:marLeft w:val="0"/>
      <w:marRight w:val="0"/>
      <w:marTop w:val="0"/>
      <w:marBottom w:val="0"/>
      <w:divBdr>
        <w:top w:val="none" w:sz="0" w:space="0" w:color="auto"/>
        <w:left w:val="none" w:sz="0" w:space="0" w:color="auto"/>
        <w:bottom w:val="none" w:sz="0" w:space="0" w:color="auto"/>
        <w:right w:val="none" w:sz="0" w:space="0" w:color="auto"/>
      </w:divBdr>
      <w:divsChild>
        <w:div w:id="1155680751">
          <w:marLeft w:val="547"/>
          <w:marRight w:val="0"/>
          <w:marTop w:val="240"/>
          <w:marBottom w:val="0"/>
          <w:divBdr>
            <w:top w:val="none" w:sz="0" w:space="0" w:color="auto"/>
            <w:left w:val="none" w:sz="0" w:space="0" w:color="auto"/>
            <w:bottom w:val="none" w:sz="0" w:space="0" w:color="auto"/>
            <w:right w:val="none" w:sz="0" w:space="0" w:color="auto"/>
          </w:divBdr>
        </w:div>
        <w:div w:id="585847245">
          <w:marLeft w:val="547"/>
          <w:marRight w:val="0"/>
          <w:marTop w:val="240"/>
          <w:marBottom w:val="0"/>
          <w:divBdr>
            <w:top w:val="none" w:sz="0" w:space="0" w:color="auto"/>
            <w:left w:val="none" w:sz="0" w:space="0" w:color="auto"/>
            <w:bottom w:val="none" w:sz="0" w:space="0" w:color="auto"/>
            <w:right w:val="none" w:sz="0" w:space="0" w:color="auto"/>
          </w:divBdr>
        </w:div>
      </w:divsChild>
    </w:div>
    <w:div w:id="1053963841">
      <w:bodyDiv w:val="1"/>
      <w:marLeft w:val="0"/>
      <w:marRight w:val="0"/>
      <w:marTop w:val="0"/>
      <w:marBottom w:val="0"/>
      <w:divBdr>
        <w:top w:val="none" w:sz="0" w:space="0" w:color="auto"/>
        <w:left w:val="none" w:sz="0" w:space="0" w:color="auto"/>
        <w:bottom w:val="none" w:sz="0" w:space="0" w:color="auto"/>
        <w:right w:val="none" w:sz="0" w:space="0" w:color="auto"/>
      </w:divBdr>
      <w:divsChild>
        <w:div w:id="1806771246">
          <w:marLeft w:val="547"/>
          <w:marRight w:val="0"/>
          <w:marTop w:val="240"/>
          <w:marBottom w:val="0"/>
          <w:divBdr>
            <w:top w:val="none" w:sz="0" w:space="0" w:color="auto"/>
            <w:left w:val="none" w:sz="0" w:space="0" w:color="auto"/>
            <w:bottom w:val="none" w:sz="0" w:space="0" w:color="auto"/>
            <w:right w:val="none" w:sz="0" w:space="0" w:color="auto"/>
          </w:divBdr>
        </w:div>
        <w:div w:id="1695033800">
          <w:marLeft w:val="547"/>
          <w:marRight w:val="0"/>
          <w:marTop w:val="240"/>
          <w:marBottom w:val="0"/>
          <w:divBdr>
            <w:top w:val="none" w:sz="0" w:space="0" w:color="auto"/>
            <w:left w:val="none" w:sz="0" w:space="0" w:color="auto"/>
            <w:bottom w:val="none" w:sz="0" w:space="0" w:color="auto"/>
            <w:right w:val="none" w:sz="0" w:space="0" w:color="auto"/>
          </w:divBdr>
        </w:div>
        <w:div w:id="1986813033">
          <w:marLeft w:val="547"/>
          <w:marRight w:val="0"/>
          <w:marTop w:val="240"/>
          <w:marBottom w:val="0"/>
          <w:divBdr>
            <w:top w:val="none" w:sz="0" w:space="0" w:color="auto"/>
            <w:left w:val="none" w:sz="0" w:space="0" w:color="auto"/>
            <w:bottom w:val="none" w:sz="0" w:space="0" w:color="auto"/>
            <w:right w:val="none" w:sz="0" w:space="0" w:color="auto"/>
          </w:divBdr>
        </w:div>
      </w:divsChild>
    </w:div>
    <w:div w:id="1054894444">
      <w:bodyDiv w:val="1"/>
      <w:marLeft w:val="0"/>
      <w:marRight w:val="0"/>
      <w:marTop w:val="0"/>
      <w:marBottom w:val="0"/>
      <w:divBdr>
        <w:top w:val="none" w:sz="0" w:space="0" w:color="auto"/>
        <w:left w:val="none" w:sz="0" w:space="0" w:color="auto"/>
        <w:bottom w:val="none" w:sz="0" w:space="0" w:color="auto"/>
        <w:right w:val="none" w:sz="0" w:space="0" w:color="auto"/>
      </w:divBdr>
      <w:divsChild>
        <w:div w:id="68508000">
          <w:marLeft w:val="547"/>
          <w:marRight w:val="0"/>
          <w:marTop w:val="240"/>
          <w:marBottom w:val="0"/>
          <w:divBdr>
            <w:top w:val="none" w:sz="0" w:space="0" w:color="auto"/>
            <w:left w:val="none" w:sz="0" w:space="0" w:color="auto"/>
            <w:bottom w:val="none" w:sz="0" w:space="0" w:color="auto"/>
            <w:right w:val="none" w:sz="0" w:space="0" w:color="auto"/>
          </w:divBdr>
        </w:div>
        <w:div w:id="122040869">
          <w:marLeft w:val="1166"/>
          <w:marRight w:val="0"/>
          <w:marTop w:val="120"/>
          <w:marBottom w:val="0"/>
          <w:divBdr>
            <w:top w:val="none" w:sz="0" w:space="0" w:color="auto"/>
            <w:left w:val="none" w:sz="0" w:space="0" w:color="auto"/>
            <w:bottom w:val="none" w:sz="0" w:space="0" w:color="auto"/>
            <w:right w:val="none" w:sz="0" w:space="0" w:color="auto"/>
          </w:divBdr>
        </w:div>
        <w:div w:id="144668336">
          <w:marLeft w:val="1166"/>
          <w:marRight w:val="0"/>
          <w:marTop w:val="120"/>
          <w:marBottom w:val="0"/>
          <w:divBdr>
            <w:top w:val="none" w:sz="0" w:space="0" w:color="auto"/>
            <w:left w:val="none" w:sz="0" w:space="0" w:color="auto"/>
            <w:bottom w:val="none" w:sz="0" w:space="0" w:color="auto"/>
            <w:right w:val="none" w:sz="0" w:space="0" w:color="auto"/>
          </w:divBdr>
        </w:div>
        <w:div w:id="1364673544">
          <w:marLeft w:val="1166"/>
          <w:marRight w:val="0"/>
          <w:marTop w:val="120"/>
          <w:marBottom w:val="0"/>
          <w:divBdr>
            <w:top w:val="none" w:sz="0" w:space="0" w:color="auto"/>
            <w:left w:val="none" w:sz="0" w:space="0" w:color="auto"/>
            <w:bottom w:val="none" w:sz="0" w:space="0" w:color="auto"/>
            <w:right w:val="none" w:sz="0" w:space="0" w:color="auto"/>
          </w:divBdr>
        </w:div>
        <w:div w:id="1404375024">
          <w:marLeft w:val="1166"/>
          <w:marRight w:val="0"/>
          <w:marTop w:val="120"/>
          <w:marBottom w:val="0"/>
          <w:divBdr>
            <w:top w:val="none" w:sz="0" w:space="0" w:color="auto"/>
            <w:left w:val="none" w:sz="0" w:space="0" w:color="auto"/>
            <w:bottom w:val="none" w:sz="0" w:space="0" w:color="auto"/>
            <w:right w:val="none" w:sz="0" w:space="0" w:color="auto"/>
          </w:divBdr>
        </w:div>
        <w:div w:id="1471560796">
          <w:marLeft w:val="1166"/>
          <w:marRight w:val="0"/>
          <w:marTop w:val="120"/>
          <w:marBottom w:val="0"/>
          <w:divBdr>
            <w:top w:val="none" w:sz="0" w:space="0" w:color="auto"/>
            <w:left w:val="none" w:sz="0" w:space="0" w:color="auto"/>
            <w:bottom w:val="none" w:sz="0" w:space="0" w:color="auto"/>
            <w:right w:val="none" w:sz="0" w:space="0" w:color="auto"/>
          </w:divBdr>
        </w:div>
        <w:div w:id="1858814697">
          <w:marLeft w:val="547"/>
          <w:marRight w:val="0"/>
          <w:marTop w:val="240"/>
          <w:marBottom w:val="0"/>
          <w:divBdr>
            <w:top w:val="none" w:sz="0" w:space="0" w:color="auto"/>
            <w:left w:val="none" w:sz="0" w:space="0" w:color="auto"/>
            <w:bottom w:val="none" w:sz="0" w:space="0" w:color="auto"/>
            <w:right w:val="none" w:sz="0" w:space="0" w:color="auto"/>
          </w:divBdr>
        </w:div>
      </w:divsChild>
    </w:div>
    <w:div w:id="1064449032">
      <w:bodyDiv w:val="1"/>
      <w:marLeft w:val="0"/>
      <w:marRight w:val="0"/>
      <w:marTop w:val="0"/>
      <w:marBottom w:val="0"/>
      <w:divBdr>
        <w:top w:val="none" w:sz="0" w:space="0" w:color="auto"/>
        <w:left w:val="none" w:sz="0" w:space="0" w:color="auto"/>
        <w:bottom w:val="none" w:sz="0" w:space="0" w:color="auto"/>
        <w:right w:val="none" w:sz="0" w:space="0" w:color="auto"/>
      </w:divBdr>
      <w:divsChild>
        <w:div w:id="823198841">
          <w:marLeft w:val="547"/>
          <w:marRight w:val="0"/>
          <w:marTop w:val="240"/>
          <w:marBottom w:val="0"/>
          <w:divBdr>
            <w:top w:val="none" w:sz="0" w:space="0" w:color="auto"/>
            <w:left w:val="none" w:sz="0" w:space="0" w:color="auto"/>
            <w:bottom w:val="none" w:sz="0" w:space="0" w:color="auto"/>
            <w:right w:val="none" w:sz="0" w:space="0" w:color="auto"/>
          </w:divBdr>
        </w:div>
        <w:div w:id="2122415207">
          <w:marLeft w:val="1166"/>
          <w:marRight w:val="0"/>
          <w:marTop w:val="240"/>
          <w:marBottom w:val="0"/>
          <w:divBdr>
            <w:top w:val="none" w:sz="0" w:space="0" w:color="auto"/>
            <w:left w:val="none" w:sz="0" w:space="0" w:color="auto"/>
            <w:bottom w:val="none" w:sz="0" w:space="0" w:color="auto"/>
            <w:right w:val="none" w:sz="0" w:space="0" w:color="auto"/>
          </w:divBdr>
        </w:div>
        <w:div w:id="824012481">
          <w:marLeft w:val="1166"/>
          <w:marRight w:val="0"/>
          <w:marTop w:val="240"/>
          <w:marBottom w:val="0"/>
          <w:divBdr>
            <w:top w:val="none" w:sz="0" w:space="0" w:color="auto"/>
            <w:left w:val="none" w:sz="0" w:space="0" w:color="auto"/>
            <w:bottom w:val="none" w:sz="0" w:space="0" w:color="auto"/>
            <w:right w:val="none" w:sz="0" w:space="0" w:color="auto"/>
          </w:divBdr>
        </w:div>
        <w:div w:id="1942175945">
          <w:marLeft w:val="1166"/>
          <w:marRight w:val="0"/>
          <w:marTop w:val="240"/>
          <w:marBottom w:val="0"/>
          <w:divBdr>
            <w:top w:val="none" w:sz="0" w:space="0" w:color="auto"/>
            <w:left w:val="none" w:sz="0" w:space="0" w:color="auto"/>
            <w:bottom w:val="none" w:sz="0" w:space="0" w:color="auto"/>
            <w:right w:val="none" w:sz="0" w:space="0" w:color="auto"/>
          </w:divBdr>
        </w:div>
        <w:div w:id="330570183">
          <w:marLeft w:val="547"/>
          <w:marRight w:val="0"/>
          <w:marTop w:val="240"/>
          <w:marBottom w:val="0"/>
          <w:divBdr>
            <w:top w:val="none" w:sz="0" w:space="0" w:color="auto"/>
            <w:left w:val="none" w:sz="0" w:space="0" w:color="auto"/>
            <w:bottom w:val="none" w:sz="0" w:space="0" w:color="auto"/>
            <w:right w:val="none" w:sz="0" w:space="0" w:color="auto"/>
          </w:divBdr>
        </w:div>
        <w:div w:id="315645950">
          <w:marLeft w:val="547"/>
          <w:marRight w:val="0"/>
          <w:marTop w:val="240"/>
          <w:marBottom w:val="0"/>
          <w:divBdr>
            <w:top w:val="none" w:sz="0" w:space="0" w:color="auto"/>
            <w:left w:val="none" w:sz="0" w:space="0" w:color="auto"/>
            <w:bottom w:val="none" w:sz="0" w:space="0" w:color="auto"/>
            <w:right w:val="none" w:sz="0" w:space="0" w:color="auto"/>
          </w:divBdr>
        </w:div>
      </w:divsChild>
    </w:div>
    <w:div w:id="1086608476">
      <w:bodyDiv w:val="1"/>
      <w:marLeft w:val="0"/>
      <w:marRight w:val="0"/>
      <w:marTop w:val="0"/>
      <w:marBottom w:val="0"/>
      <w:divBdr>
        <w:top w:val="none" w:sz="0" w:space="0" w:color="auto"/>
        <w:left w:val="none" w:sz="0" w:space="0" w:color="auto"/>
        <w:bottom w:val="none" w:sz="0" w:space="0" w:color="auto"/>
        <w:right w:val="none" w:sz="0" w:space="0" w:color="auto"/>
      </w:divBdr>
      <w:divsChild>
        <w:div w:id="653684282">
          <w:marLeft w:val="360"/>
          <w:marRight w:val="0"/>
          <w:marTop w:val="0"/>
          <w:marBottom w:val="0"/>
          <w:divBdr>
            <w:top w:val="none" w:sz="0" w:space="0" w:color="auto"/>
            <w:left w:val="none" w:sz="0" w:space="0" w:color="auto"/>
            <w:bottom w:val="none" w:sz="0" w:space="0" w:color="auto"/>
            <w:right w:val="none" w:sz="0" w:space="0" w:color="auto"/>
          </w:divBdr>
        </w:div>
      </w:divsChild>
    </w:div>
    <w:div w:id="1132670047">
      <w:bodyDiv w:val="1"/>
      <w:marLeft w:val="0"/>
      <w:marRight w:val="0"/>
      <w:marTop w:val="0"/>
      <w:marBottom w:val="0"/>
      <w:divBdr>
        <w:top w:val="none" w:sz="0" w:space="0" w:color="auto"/>
        <w:left w:val="none" w:sz="0" w:space="0" w:color="auto"/>
        <w:bottom w:val="none" w:sz="0" w:space="0" w:color="auto"/>
        <w:right w:val="none" w:sz="0" w:space="0" w:color="auto"/>
      </w:divBdr>
      <w:divsChild>
        <w:div w:id="1085347892">
          <w:marLeft w:val="547"/>
          <w:marRight w:val="0"/>
          <w:marTop w:val="96"/>
          <w:marBottom w:val="0"/>
          <w:divBdr>
            <w:top w:val="none" w:sz="0" w:space="0" w:color="auto"/>
            <w:left w:val="none" w:sz="0" w:space="0" w:color="auto"/>
            <w:bottom w:val="none" w:sz="0" w:space="0" w:color="auto"/>
            <w:right w:val="none" w:sz="0" w:space="0" w:color="auto"/>
          </w:divBdr>
        </w:div>
        <w:div w:id="2091534487">
          <w:marLeft w:val="1166"/>
          <w:marRight w:val="0"/>
          <w:marTop w:val="96"/>
          <w:marBottom w:val="0"/>
          <w:divBdr>
            <w:top w:val="none" w:sz="0" w:space="0" w:color="auto"/>
            <w:left w:val="none" w:sz="0" w:space="0" w:color="auto"/>
            <w:bottom w:val="none" w:sz="0" w:space="0" w:color="auto"/>
            <w:right w:val="none" w:sz="0" w:space="0" w:color="auto"/>
          </w:divBdr>
        </w:div>
        <w:div w:id="1956477619">
          <w:marLeft w:val="1166"/>
          <w:marRight w:val="0"/>
          <w:marTop w:val="96"/>
          <w:marBottom w:val="0"/>
          <w:divBdr>
            <w:top w:val="none" w:sz="0" w:space="0" w:color="auto"/>
            <w:left w:val="none" w:sz="0" w:space="0" w:color="auto"/>
            <w:bottom w:val="none" w:sz="0" w:space="0" w:color="auto"/>
            <w:right w:val="none" w:sz="0" w:space="0" w:color="auto"/>
          </w:divBdr>
        </w:div>
        <w:div w:id="457914597">
          <w:marLeft w:val="1166"/>
          <w:marRight w:val="0"/>
          <w:marTop w:val="96"/>
          <w:marBottom w:val="0"/>
          <w:divBdr>
            <w:top w:val="none" w:sz="0" w:space="0" w:color="auto"/>
            <w:left w:val="none" w:sz="0" w:space="0" w:color="auto"/>
            <w:bottom w:val="none" w:sz="0" w:space="0" w:color="auto"/>
            <w:right w:val="none" w:sz="0" w:space="0" w:color="auto"/>
          </w:divBdr>
        </w:div>
        <w:div w:id="1620066788">
          <w:marLeft w:val="1166"/>
          <w:marRight w:val="0"/>
          <w:marTop w:val="96"/>
          <w:marBottom w:val="0"/>
          <w:divBdr>
            <w:top w:val="none" w:sz="0" w:space="0" w:color="auto"/>
            <w:left w:val="none" w:sz="0" w:space="0" w:color="auto"/>
            <w:bottom w:val="none" w:sz="0" w:space="0" w:color="auto"/>
            <w:right w:val="none" w:sz="0" w:space="0" w:color="auto"/>
          </w:divBdr>
        </w:div>
        <w:div w:id="497236410">
          <w:marLeft w:val="547"/>
          <w:marRight w:val="0"/>
          <w:marTop w:val="240"/>
          <w:marBottom w:val="0"/>
          <w:divBdr>
            <w:top w:val="none" w:sz="0" w:space="0" w:color="auto"/>
            <w:left w:val="none" w:sz="0" w:space="0" w:color="auto"/>
            <w:bottom w:val="none" w:sz="0" w:space="0" w:color="auto"/>
            <w:right w:val="none" w:sz="0" w:space="0" w:color="auto"/>
          </w:divBdr>
        </w:div>
        <w:div w:id="2017490210">
          <w:marLeft w:val="547"/>
          <w:marRight w:val="0"/>
          <w:marTop w:val="240"/>
          <w:marBottom w:val="0"/>
          <w:divBdr>
            <w:top w:val="none" w:sz="0" w:space="0" w:color="auto"/>
            <w:left w:val="none" w:sz="0" w:space="0" w:color="auto"/>
            <w:bottom w:val="none" w:sz="0" w:space="0" w:color="auto"/>
            <w:right w:val="none" w:sz="0" w:space="0" w:color="auto"/>
          </w:divBdr>
        </w:div>
      </w:divsChild>
    </w:div>
    <w:div w:id="1139495074">
      <w:bodyDiv w:val="1"/>
      <w:marLeft w:val="0"/>
      <w:marRight w:val="0"/>
      <w:marTop w:val="0"/>
      <w:marBottom w:val="0"/>
      <w:divBdr>
        <w:top w:val="none" w:sz="0" w:space="0" w:color="auto"/>
        <w:left w:val="none" w:sz="0" w:space="0" w:color="auto"/>
        <w:bottom w:val="none" w:sz="0" w:space="0" w:color="auto"/>
        <w:right w:val="none" w:sz="0" w:space="0" w:color="auto"/>
      </w:divBdr>
      <w:divsChild>
        <w:div w:id="1037781311">
          <w:marLeft w:val="547"/>
          <w:marRight w:val="0"/>
          <w:marTop w:val="96"/>
          <w:marBottom w:val="240"/>
          <w:divBdr>
            <w:top w:val="none" w:sz="0" w:space="0" w:color="auto"/>
            <w:left w:val="none" w:sz="0" w:space="0" w:color="auto"/>
            <w:bottom w:val="none" w:sz="0" w:space="0" w:color="auto"/>
            <w:right w:val="none" w:sz="0" w:space="0" w:color="auto"/>
          </w:divBdr>
        </w:div>
        <w:div w:id="1463033964">
          <w:marLeft w:val="1166"/>
          <w:marRight w:val="0"/>
          <w:marTop w:val="120"/>
          <w:marBottom w:val="0"/>
          <w:divBdr>
            <w:top w:val="none" w:sz="0" w:space="0" w:color="auto"/>
            <w:left w:val="none" w:sz="0" w:space="0" w:color="auto"/>
            <w:bottom w:val="none" w:sz="0" w:space="0" w:color="auto"/>
            <w:right w:val="none" w:sz="0" w:space="0" w:color="auto"/>
          </w:divBdr>
        </w:div>
        <w:div w:id="1512453302">
          <w:marLeft w:val="547"/>
          <w:marRight w:val="0"/>
          <w:marTop w:val="240"/>
          <w:marBottom w:val="0"/>
          <w:divBdr>
            <w:top w:val="none" w:sz="0" w:space="0" w:color="auto"/>
            <w:left w:val="none" w:sz="0" w:space="0" w:color="auto"/>
            <w:bottom w:val="none" w:sz="0" w:space="0" w:color="auto"/>
            <w:right w:val="none" w:sz="0" w:space="0" w:color="auto"/>
          </w:divBdr>
        </w:div>
        <w:div w:id="1928493444">
          <w:marLeft w:val="1166"/>
          <w:marRight w:val="0"/>
          <w:marTop w:val="120"/>
          <w:marBottom w:val="0"/>
          <w:divBdr>
            <w:top w:val="none" w:sz="0" w:space="0" w:color="auto"/>
            <w:left w:val="none" w:sz="0" w:space="0" w:color="auto"/>
            <w:bottom w:val="none" w:sz="0" w:space="0" w:color="auto"/>
            <w:right w:val="none" w:sz="0" w:space="0" w:color="auto"/>
          </w:divBdr>
        </w:div>
        <w:div w:id="1988629333">
          <w:marLeft w:val="1166"/>
          <w:marRight w:val="0"/>
          <w:marTop w:val="120"/>
          <w:marBottom w:val="0"/>
          <w:divBdr>
            <w:top w:val="none" w:sz="0" w:space="0" w:color="auto"/>
            <w:left w:val="none" w:sz="0" w:space="0" w:color="auto"/>
            <w:bottom w:val="none" w:sz="0" w:space="0" w:color="auto"/>
            <w:right w:val="none" w:sz="0" w:space="0" w:color="auto"/>
          </w:divBdr>
        </w:div>
      </w:divsChild>
    </w:div>
    <w:div w:id="1199052705">
      <w:bodyDiv w:val="1"/>
      <w:marLeft w:val="0"/>
      <w:marRight w:val="0"/>
      <w:marTop w:val="0"/>
      <w:marBottom w:val="0"/>
      <w:divBdr>
        <w:top w:val="none" w:sz="0" w:space="0" w:color="auto"/>
        <w:left w:val="none" w:sz="0" w:space="0" w:color="auto"/>
        <w:bottom w:val="none" w:sz="0" w:space="0" w:color="auto"/>
        <w:right w:val="none" w:sz="0" w:space="0" w:color="auto"/>
      </w:divBdr>
      <w:divsChild>
        <w:div w:id="406273031">
          <w:marLeft w:val="1166"/>
          <w:marRight w:val="0"/>
          <w:marTop w:val="120"/>
          <w:marBottom w:val="0"/>
          <w:divBdr>
            <w:top w:val="none" w:sz="0" w:space="0" w:color="auto"/>
            <w:left w:val="none" w:sz="0" w:space="0" w:color="auto"/>
            <w:bottom w:val="none" w:sz="0" w:space="0" w:color="auto"/>
            <w:right w:val="none" w:sz="0" w:space="0" w:color="auto"/>
          </w:divBdr>
        </w:div>
        <w:div w:id="1049845139">
          <w:marLeft w:val="547"/>
          <w:marRight w:val="0"/>
          <w:marTop w:val="96"/>
          <w:marBottom w:val="240"/>
          <w:divBdr>
            <w:top w:val="none" w:sz="0" w:space="0" w:color="auto"/>
            <w:left w:val="none" w:sz="0" w:space="0" w:color="auto"/>
            <w:bottom w:val="none" w:sz="0" w:space="0" w:color="auto"/>
            <w:right w:val="none" w:sz="0" w:space="0" w:color="auto"/>
          </w:divBdr>
        </w:div>
        <w:div w:id="1382749533">
          <w:marLeft w:val="1166"/>
          <w:marRight w:val="0"/>
          <w:marTop w:val="120"/>
          <w:marBottom w:val="0"/>
          <w:divBdr>
            <w:top w:val="none" w:sz="0" w:space="0" w:color="auto"/>
            <w:left w:val="none" w:sz="0" w:space="0" w:color="auto"/>
            <w:bottom w:val="none" w:sz="0" w:space="0" w:color="auto"/>
            <w:right w:val="none" w:sz="0" w:space="0" w:color="auto"/>
          </w:divBdr>
        </w:div>
        <w:div w:id="1712730181">
          <w:marLeft w:val="547"/>
          <w:marRight w:val="0"/>
          <w:marTop w:val="240"/>
          <w:marBottom w:val="0"/>
          <w:divBdr>
            <w:top w:val="none" w:sz="0" w:space="0" w:color="auto"/>
            <w:left w:val="none" w:sz="0" w:space="0" w:color="auto"/>
            <w:bottom w:val="none" w:sz="0" w:space="0" w:color="auto"/>
            <w:right w:val="none" w:sz="0" w:space="0" w:color="auto"/>
          </w:divBdr>
        </w:div>
        <w:div w:id="1925067431">
          <w:marLeft w:val="1166"/>
          <w:marRight w:val="0"/>
          <w:marTop w:val="120"/>
          <w:marBottom w:val="0"/>
          <w:divBdr>
            <w:top w:val="none" w:sz="0" w:space="0" w:color="auto"/>
            <w:left w:val="none" w:sz="0" w:space="0" w:color="auto"/>
            <w:bottom w:val="none" w:sz="0" w:space="0" w:color="auto"/>
            <w:right w:val="none" w:sz="0" w:space="0" w:color="auto"/>
          </w:divBdr>
        </w:div>
      </w:divsChild>
    </w:div>
    <w:div w:id="1213006196">
      <w:bodyDiv w:val="1"/>
      <w:marLeft w:val="0"/>
      <w:marRight w:val="0"/>
      <w:marTop w:val="0"/>
      <w:marBottom w:val="0"/>
      <w:divBdr>
        <w:top w:val="none" w:sz="0" w:space="0" w:color="auto"/>
        <w:left w:val="none" w:sz="0" w:space="0" w:color="auto"/>
        <w:bottom w:val="none" w:sz="0" w:space="0" w:color="auto"/>
        <w:right w:val="none" w:sz="0" w:space="0" w:color="auto"/>
      </w:divBdr>
      <w:divsChild>
        <w:div w:id="36783724">
          <w:marLeft w:val="360"/>
          <w:marRight w:val="0"/>
          <w:marTop w:val="0"/>
          <w:marBottom w:val="0"/>
          <w:divBdr>
            <w:top w:val="none" w:sz="0" w:space="0" w:color="auto"/>
            <w:left w:val="none" w:sz="0" w:space="0" w:color="auto"/>
            <w:bottom w:val="none" w:sz="0" w:space="0" w:color="auto"/>
            <w:right w:val="none" w:sz="0" w:space="0" w:color="auto"/>
          </w:divBdr>
        </w:div>
        <w:div w:id="442892955">
          <w:marLeft w:val="1080"/>
          <w:marRight w:val="0"/>
          <w:marTop w:val="0"/>
          <w:marBottom w:val="0"/>
          <w:divBdr>
            <w:top w:val="none" w:sz="0" w:space="0" w:color="auto"/>
            <w:left w:val="none" w:sz="0" w:space="0" w:color="auto"/>
            <w:bottom w:val="none" w:sz="0" w:space="0" w:color="auto"/>
            <w:right w:val="none" w:sz="0" w:space="0" w:color="auto"/>
          </w:divBdr>
        </w:div>
        <w:div w:id="445466847">
          <w:marLeft w:val="1080"/>
          <w:marRight w:val="0"/>
          <w:marTop w:val="0"/>
          <w:marBottom w:val="0"/>
          <w:divBdr>
            <w:top w:val="none" w:sz="0" w:space="0" w:color="auto"/>
            <w:left w:val="none" w:sz="0" w:space="0" w:color="auto"/>
            <w:bottom w:val="none" w:sz="0" w:space="0" w:color="auto"/>
            <w:right w:val="none" w:sz="0" w:space="0" w:color="auto"/>
          </w:divBdr>
        </w:div>
        <w:div w:id="458496023">
          <w:marLeft w:val="1080"/>
          <w:marRight w:val="0"/>
          <w:marTop w:val="0"/>
          <w:marBottom w:val="0"/>
          <w:divBdr>
            <w:top w:val="none" w:sz="0" w:space="0" w:color="auto"/>
            <w:left w:val="none" w:sz="0" w:space="0" w:color="auto"/>
            <w:bottom w:val="none" w:sz="0" w:space="0" w:color="auto"/>
            <w:right w:val="none" w:sz="0" w:space="0" w:color="auto"/>
          </w:divBdr>
        </w:div>
        <w:div w:id="569851028">
          <w:marLeft w:val="1080"/>
          <w:marRight w:val="0"/>
          <w:marTop w:val="0"/>
          <w:marBottom w:val="0"/>
          <w:divBdr>
            <w:top w:val="none" w:sz="0" w:space="0" w:color="auto"/>
            <w:left w:val="none" w:sz="0" w:space="0" w:color="auto"/>
            <w:bottom w:val="none" w:sz="0" w:space="0" w:color="auto"/>
            <w:right w:val="none" w:sz="0" w:space="0" w:color="auto"/>
          </w:divBdr>
        </w:div>
        <w:div w:id="968392076">
          <w:marLeft w:val="1080"/>
          <w:marRight w:val="0"/>
          <w:marTop w:val="0"/>
          <w:marBottom w:val="0"/>
          <w:divBdr>
            <w:top w:val="none" w:sz="0" w:space="0" w:color="auto"/>
            <w:left w:val="none" w:sz="0" w:space="0" w:color="auto"/>
            <w:bottom w:val="none" w:sz="0" w:space="0" w:color="auto"/>
            <w:right w:val="none" w:sz="0" w:space="0" w:color="auto"/>
          </w:divBdr>
        </w:div>
        <w:div w:id="1493449371">
          <w:marLeft w:val="360"/>
          <w:marRight w:val="0"/>
          <w:marTop w:val="0"/>
          <w:marBottom w:val="0"/>
          <w:divBdr>
            <w:top w:val="none" w:sz="0" w:space="0" w:color="auto"/>
            <w:left w:val="none" w:sz="0" w:space="0" w:color="auto"/>
            <w:bottom w:val="none" w:sz="0" w:space="0" w:color="auto"/>
            <w:right w:val="none" w:sz="0" w:space="0" w:color="auto"/>
          </w:divBdr>
        </w:div>
        <w:div w:id="1745562834">
          <w:marLeft w:val="1080"/>
          <w:marRight w:val="0"/>
          <w:marTop w:val="0"/>
          <w:marBottom w:val="0"/>
          <w:divBdr>
            <w:top w:val="none" w:sz="0" w:space="0" w:color="auto"/>
            <w:left w:val="none" w:sz="0" w:space="0" w:color="auto"/>
            <w:bottom w:val="none" w:sz="0" w:space="0" w:color="auto"/>
            <w:right w:val="none" w:sz="0" w:space="0" w:color="auto"/>
          </w:divBdr>
        </w:div>
        <w:div w:id="2006086994">
          <w:marLeft w:val="1080"/>
          <w:marRight w:val="0"/>
          <w:marTop w:val="0"/>
          <w:marBottom w:val="0"/>
          <w:divBdr>
            <w:top w:val="none" w:sz="0" w:space="0" w:color="auto"/>
            <w:left w:val="none" w:sz="0" w:space="0" w:color="auto"/>
            <w:bottom w:val="none" w:sz="0" w:space="0" w:color="auto"/>
            <w:right w:val="none" w:sz="0" w:space="0" w:color="auto"/>
          </w:divBdr>
        </w:div>
      </w:divsChild>
    </w:div>
    <w:div w:id="1216162963">
      <w:bodyDiv w:val="1"/>
      <w:marLeft w:val="0"/>
      <w:marRight w:val="0"/>
      <w:marTop w:val="0"/>
      <w:marBottom w:val="0"/>
      <w:divBdr>
        <w:top w:val="none" w:sz="0" w:space="0" w:color="auto"/>
        <w:left w:val="none" w:sz="0" w:space="0" w:color="auto"/>
        <w:bottom w:val="none" w:sz="0" w:space="0" w:color="auto"/>
        <w:right w:val="none" w:sz="0" w:space="0" w:color="auto"/>
      </w:divBdr>
      <w:divsChild>
        <w:div w:id="200409617">
          <w:marLeft w:val="360"/>
          <w:marRight w:val="0"/>
          <w:marTop w:val="0"/>
          <w:marBottom w:val="0"/>
          <w:divBdr>
            <w:top w:val="none" w:sz="0" w:space="0" w:color="auto"/>
            <w:left w:val="none" w:sz="0" w:space="0" w:color="auto"/>
            <w:bottom w:val="none" w:sz="0" w:space="0" w:color="auto"/>
            <w:right w:val="none" w:sz="0" w:space="0" w:color="auto"/>
          </w:divBdr>
        </w:div>
        <w:div w:id="1341542683">
          <w:marLeft w:val="360"/>
          <w:marRight w:val="0"/>
          <w:marTop w:val="0"/>
          <w:marBottom w:val="0"/>
          <w:divBdr>
            <w:top w:val="none" w:sz="0" w:space="0" w:color="auto"/>
            <w:left w:val="none" w:sz="0" w:space="0" w:color="auto"/>
            <w:bottom w:val="none" w:sz="0" w:space="0" w:color="auto"/>
            <w:right w:val="none" w:sz="0" w:space="0" w:color="auto"/>
          </w:divBdr>
        </w:div>
        <w:div w:id="1604413212">
          <w:marLeft w:val="360"/>
          <w:marRight w:val="0"/>
          <w:marTop w:val="0"/>
          <w:marBottom w:val="0"/>
          <w:divBdr>
            <w:top w:val="none" w:sz="0" w:space="0" w:color="auto"/>
            <w:left w:val="none" w:sz="0" w:space="0" w:color="auto"/>
            <w:bottom w:val="none" w:sz="0" w:space="0" w:color="auto"/>
            <w:right w:val="none" w:sz="0" w:space="0" w:color="auto"/>
          </w:divBdr>
        </w:div>
        <w:div w:id="1952711806">
          <w:marLeft w:val="360"/>
          <w:marRight w:val="0"/>
          <w:marTop w:val="0"/>
          <w:marBottom w:val="0"/>
          <w:divBdr>
            <w:top w:val="none" w:sz="0" w:space="0" w:color="auto"/>
            <w:left w:val="none" w:sz="0" w:space="0" w:color="auto"/>
            <w:bottom w:val="none" w:sz="0" w:space="0" w:color="auto"/>
            <w:right w:val="none" w:sz="0" w:space="0" w:color="auto"/>
          </w:divBdr>
        </w:div>
        <w:div w:id="2058359432">
          <w:marLeft w:val="360"/>
          <w:marRight w:val="0"/>
          <w:marTop w:val="0"/>
          <w:marBottom w:val="0"/>
          <w:divBdr>
            <w:top w:val="none" w:sz="0" w:space="0" w:color="auto"/>
            <w:left w:val="none" w:sz="0" w:space="0" w:color="auto"/>
            <w:bottom w:val="none" w:sz="0" w:space="0" w:color="auto"/>
            <w:right w:val="none" w:sz="0" w:space="0" w:color="auto"/>
          </w:divBdr>
        </w:div>
      </w:divsChild>
    </w:div>
    <w:div w:id="1240864948">
      <w:bodyDiv w:val="1"/>
      <w:marLeft w:val="0"/>
      <w:marRight w:val="0"/>
      <w:marTop w:val="0"/>
      <w:marBottom w:val="0"/>
      <w:divBdr>
        <w:top w:val="none" w:sz="0" w:space="0" w:color="auto"/>
        <w:left w:val="none" w:sz="0" w:space="0" w:color="auto"/>
        <w:bottom w:val="none" w:sz="0" w:space="0" w:color="auto"/>
        <w:right w:val="none" w:sz="0" w:space="0" w:color="auto"/>
      </w:divBdr>
      <w:divsChild>
        <w:div w:id="497893162">
          <w:marLeft w:val="547"/>
          <w:marRight w:val="0"/>
          <w:marTop w:val="96"/>
          <w:marBottom w:val="0"/>
          <w:divBdr>
            <w:top w:val="none" w:sz="0" w:space="0" w:color="auto"/>
            <w:left w:val="none" w:sz="0" w:space="0" w:color="auto"/>
            <w:bottom w:val="none" w:sz="0" w:space="0" w:color="auto"/>
            <w:right w:val="none" w:sz="0" w:space="0" w:color="auto"/>
          </w:divBdr>
        </w:div>
        <w:div w:id="1501699566">
          <w:marLeft w:val="547"/>
          <w:marRight w:val="0"/>
          <w:marTop w:val="96"/>
          <w:marBottom w:val="0"/>
          <w:divBdr>
            <w:top w:val="none" w:sz="0" w:space="0" w:color="auto"/>
            <w:left w:val="none" w:sz="0" w:space="0" w:color="auto"/>
            <w:bottom w:val="none" w:sz="0" w:space="0" w:color="auto"/>
            <w:right w:val="none" w:sz="0" w:space="0" w:color="auto"/>
          </w:divBdr>
        </w:div>
        <w:div w:id="1929919905">
          <w:marLeft w:val="547"/>
          <w:marRight w:val="0"/>
          <w:marTop w:val="96"/>
          <w:marBottom w:val="0"/>
          <w:divBdr>
            <w:top w:val="none" w:sz="0" w:space="0" w:color="auto"/>
            <w:left w:val="none" w:sz="0" w:space="0" w:color="auto"/>
            <w:bottom w:val="none" w:sz="0" w:space="0" w:color="auto"/>
            <w:right w:val="none" w:sz="0" w:space="0" w:color="auto"/>
          </w:divBdr>
        </w:div>
        <w:div w:id="1973173316">
          <w:marLeft w:val="547"/>
          <w:marRight w:val="0"/>
          <w:marTop w:val="96"/>
          <w:marBottom w:val="0"/>
          <w:divBdr>
            <w:top w:val="none" w:sz="0" w:space="0" w:color="auto"/>
            <w:left w:val="none" w:sz="0" w:space="0" w:color="auto"/>
            <w:bottom w:val="none" w:sz="0" w:space="0" w:color="auto"/>
            <w:right w:val="none" w:sz="0" w:space="0" w:color="auto"/>
          </w:divBdr>
        </w:div>
      </w:divsChild>
    </w:div>
    <w:div w:id="1265306667">
      <w:bodyDiv w:val="1"/>
      <w:marLeft w:val="0"/>
      <w:marRight w:val="0"/>
      <w:marTop w:val="0"/>
      <w:marBottom w:val="0"/>
      <w:divBdr>
        <w:top w:val="none" w:sz="0" w:space="0" w:color="auto"/>
        <w:left w:val="none" w:sz="0" w:space="0" w:color="auto"/>
        <w:bottom w:val="none" w:sz="0" w:space="0" w:color="auto"/>
        <w:right w:val="none" w:sz="0" w:space="0" w:color="auto"/>
      </w:divBdr>
      <w:divsChild>
        <w:div w:id="818306015">
          <w:marLeft w:val="547"/>
          <w:marRight w:val="0"/>
          <w:marTop w:val="240"/>
          <w:marBottom w:val="0"/>
          <w:divBdr>
            <w:top w:val="none" w:sz="0" w:space="0" w:color="auto"/>
            <w:left w:val="none" w:sz="0" w:space="0" w:color="auto"/>
            <w:bottom w:val="none" w:sz="0" w:space="0" w:color="auto"/>
            <w:right w:val="none" w:sz="0" w:space="0" w:color="auto"/>
          </w:divBdr>
        </w:div>
        <w:div w:id="1714110473">
          <w:marLeft w:val="547"/>
          <w:marRight w:val="0"/>
          <w:marTop w:val="240"/>
          <w:marBottom w:val="0"/>
          <w:divBdr>
            <w:top w:val="none" w:sz="0" w:space="0" w:color="auto"/>
            <w:left w:val="none" w:sz="0" w:space="0" w:color="auto"/>
            <w:bottom w:val="none" w:sz="0" w:space="0" w:color="auto"/>
            <w:right w:val="none" w:sz="0" w:space="0" w:color="auto"/>
          </w:divBdr>
        </w:div>
        <w:div w:id="1047333650">
          <w:marLeft w:val="547"/>
          <w:marRight w:val="0"/>
          <w:marTop w:val="240"/>
          <w:marBottom w:val="0"/>
          <w:divBdr>
            <w:top w:val="none" w:sz="0" w:space="0" w:color="auto"/>
            <w:left w:val="none" w:sz="0" w:space="0" w:color="auto"/>
            <w:bottom w:val="none" w:sz="0" w:space="0" w:color="auto"/>
            <w:right w:val="none" w:sz="0" w:space="0" w:color="auto"/>
          </w:divBdr>
        </w:div>
        <w:div w:id="1046413620">
          <w:marLeft w:val="547"/>
          <w:marRight w:val="0"/>
          <w:marTop w:val="240"/>
          <w:marBottom w:val="0"/>
          <w:divBdr>
            <w:top w:val="none" w:sz="0" w:space="0" w:color="auto"/>
            <w:left w:val="none" w:sz="0" w:space="0" w:color="auto"/>
            <w:bottom w:val="none" w:sz="0" w:space="0" w:color="auto"/>
            <w:right w:val="none" w:sz="0" w:space="0" w:color="auto"/>
          </w:divBdr>
        </w:div>
        <w:div w:id="727732061">
          <w:marLeft w:val="547"/>
          <w:marRight w:val="0"/>
          <w:marTop w:val="240"/>
          <w:marBottom w:val="0"/>
          <w:divBdr>
            <w:top w:val="none" w:sz="0" w:space="0" w:color="auto"/>
            <w:left w:val="none" w:sz="0" w:space="0" w:color="auto"/>
            <w:bottom w:val="none" w:sz="0" w:space="0" w:color="auto"/>
            <w:right w:val="none" w:sz="0" w:space="0" w:color="auto"/>
          </w:divBdr>
        </w:div>
      </w:divsChild>
    </w:div>
    <w:div w:id="1276330339">
      <w:bodyDiv w:val="1"/>
      <w:marLeft w:val="0"/>
      <w:marRight w:val="0"/>
      <w:marTop w:val="0"/>
      <w:marBottom w:val="0"/>
      <w:divBdr>
        <w:top w:val="none" w:sz="0" w:space="0" w:color="auto"/>
        <w:left w:val="none" w:sz="0" w:space="0" w:color="auto"/>
        <w:bottom w:val="none" w:sz="0" w:space="0" w:color="auto"/>
        <w:right w:val="none" w:sz="0" w:space="0" w:color="auto"/>
      </w:divBdr>
      <w:divsChild>
        <w:div w:id="161050040">
          <w:marLeft w:val="360"/>
          <w:marRight w:val="0"/>
          <w:marTop w:val="0"/>
          <w:marBottom w:val="0"/>
          <w:divBdr>
            <w:top w:val="none" w:sz="0" w:space="0" w:color="auto"/>
            <w:left w:val="none" w:sz="0" w:space="0" w:color="auto"/>
            <w:bottom w:val="none" w:sz="0" w:space="0" w:color="auto"/>
            <w:right w:val="none" w:sz="0" w:space="0" w:color="auto"/>
          </w:divBdr>
        </w:div>
        <w:div w:id="1130124847">
          <w:marLeft w:val="360"/>
          <w:marRight w:val="0"/>
          <w:marTop w:val="0"/>
          <w:marBottom w:val="0"/>
          <w:divBdr>
            <w:top w:val="none" w:sz="0" w:space="0" w:color="auto"/>
            <w:left w:val="none" w:sz="0" w:space="0" w:color="auto"/>
            <w:bottom w:val="none" w:sz="0" w:space="0" w:color="auto"/>
            <w:right w:val="none" w:sz="0" w:space="0" w:color="auto"/>
          </w:divBdr>
        </w:div>
        <w:div w:id="1577277370">
          <w:marLeft w:val="360"/>
          <w:marRight w:val="0"/>
          <w:marTop w:val="0"/>
          <w:marBottom w:val="0"/>
          <w:divBdr>
            <w:top w:val="none" w:sz="0" w:space="0" w:color="auto"/>
            <w:left w:val="none" w:sz="0" w:space="0" w:color="auto"/>
            <w:bottom w:val="none" w:sz="0" w:space="0" w:color="auto"/>
            <w:right w:val="none" w:sz="0" w:space="0" w:color="auto"/>
          </w:divBdr>
        </w:div>
        <w:div w:id="1880437405">
          <w:marLeft w:val="360"/>
          <w:marRight w:val="0"/>
          <w:marTop w:val="0"/>
          <w:marBottom w:val="0"/>
          <w:divBdr>
            <w:top w:val="none" w:sz="0" w:space="0" w:color="auto"/>
            <w:left w:val="none" w:sz="0" w:space="0" w:color="auto"/>
            <w:bottom w:val="none" w:sz="0" w:space="0" w:color="auto"/>
            <w:right w:val="none" w:sz="0" w:space="0" w:color="auto"/>
          </w:divBdr>
        </w:div>
      </w:divsChild>
    </w:div>
    <w:div w:id="1280532054">
      <w:bodyDiv w:val="1"/>
      <w:marLeft w:val="0"/>
      <w:marRight w:val="0"/>
      <w:marTop w:val="0"/>
      <w:marBottom w:val="0"/>
      <w:divBdr>
        <w:top w:val="none" w:sz="0" w:space="0" w:color="auto"/>
        <w:left w:val="none" w:sz="0" w:space="0" w:color="auto"/>
        <w:bottom w:val="none" w:sz="0" w:space="0" w:color="auto"/>
        <w:right w:val="none" w:sz="0" w:space="0" w:color="auto"/>
      </w:divBdr>
      <w:divsChild>
        <w:div w:id="1152792468">
          <w:marLeft w:val="360"/>
          <w:marRight w:val="0"/>
          <w:marTop w:val="0"/>
          <w:marBottom w:val="0"/>
          <w:divBdr>
            <w:top w:val="none" w:sz="0" w:space="0" w:color="auto"/>
            <w:left w:val="none" w:sz="0" w:space="0" w:color="auto"/>
            <w:bottom w:val="none" w:sz="0" w:space="0" w:color="auto"/>
            <w:right w:val="none" w:sz="0" w:space="0" w:color="auto"/>
          </w:divBdr>
        </w:div>
      </w:divsChild>
    </w:div>
    <w:div w:id="1283267394">
      <w:bodyDiv w:val="1"/>
      <w:marLeft w:val="0"/>
      <w:marRight w:val="0"/>
      <w:marTop w:val="0"/>
      <w:marBottom w:val="0"/>
      <w:divBdr>
        <w:top w:val="none" w:sz="0" w:space="0" w:color="auto"/>
        <w:left w:val="none" w:sz="0" w:space="0" w:color="auto"/>
        <w:bottom w:val="none" w:sz="0" w:space="0" w:color="auto"/>
        <w:right w:val="none" w:sz="0" w:space="0" w:color="auto"/>
      </w:divBdr>
      <w:divsChild>
        <w:div w:id="176500430">
          <w:marLeft w:val="1166"/>
          <w:marRight w:val="0"/>
          <w:marTop w:val="96"/>
          <w:marBottom w:val="0"/>
          <w:divBdr>
            <w:top w:val="none" w:sz="0" w:space="0" w:color="auto"/>
            <w:left w:val="none" w:sz="0" w:space="0" w:color="auto"/>
            <w:bottom w:val="none" w:sz="0" w:space="0" w:color="auto"/>
            <w:right w:val="none" w:sz="0" w:space="0" w:color="auto"/>
          </w:divBdr>
        </w:div>
        <w:div w:id="414086614">
          <w:marLeft w:val="1166"/>
          <w:marRight w:val="0"/>
          <w:marTop w:val="96"/>
          <w:marBottom w:val="0"/>
          <w:divBdr>
            <w:top w:val="none" w:sz="0" w:space="0" w:color="auto"/>
            <w:left w:val="none" w:sz="0" w:space="0" w:color="auto"/>
            <w:bottom w:val="none" w:sz="0" w:space="0" w:color="auto"/>
            <w:right w:val="none" w:sz="0" w:space="0" w:color="auto"/>
          </w:divBdr>
        </w:div>
        <w:div w:id="1126312743">
          <w:marLeft w:val="547"/>
          <w:marRight w:val="0"/>
          <w:marTop w:val="96"/>
          <w:marBottom w:val="0"/>
          <w:divBdr>
            <w:top w:val="none" w:sz="0" w:space="0" w:color="auto"/>
            <w:left w:val="none" w:sz="0" w:space="0" w:color="auto"/>
            <w:bottom w:val="none" w:sz="0" w:space="0" w:color="auto"/>
            <w:right w:val="none" w:sz="0" w:space="0" w:color="auto"/>
          </w:divBdr>
        </w:div>
        <w:div w:id="1610165923">
          <w:marLeft w:val="547"/>
          <w:marRight w:val="0"/>
          <w:marTop w:val="96"/>
          <w:marBottom w:val="0"/>
          <w:divBdr>
            <w:top w:val="none" w:sz="0" w:space="0" w:color="auto"/>
            <w:left w:val="none" w:sz="0" w:space="0" w:color="auto"/>
            <w:bottom w:val="none" w:sz="0" w:space="0" w:color="auto"/>
            <w:right w:val="none" w:sz="0" w:space="0" w:color="auto"/>
          </w:divBdr>
        </w:div>
      </w:divsChild>
    </w:div>
    <w:div w:id="1289317782">
      <w:bodyDiv w:val="1"/>
      <w:marLeft w:val="0"/>
      <w:marRight w:val="0"/>
      <w:marTop w:val="0"/>
      <w:marBottom w:val="0"/>
      <w:divBdr>
        <w:top w:val="none" w:sz="0" w:space="0" w:color="auto"/>
        <w:left w:val="none" w:sz="0" w:space="0" w:color="auto"/>
        <w:bottom w:val="none" w:sz="0" w:space="0" w:color="auto"/>
        <w:right w:val="none" w:sz="0" w:space="0" w:color="auto"/>
      </w:divBdr>
      <w:divsChild>
        <w:div w:id="311520040">
          <w:marLeft w:val="547"/>
          <w:marRight w:val="0"/>
          <w:marTop w:val="240"/>
          <w:marBottom w:val="0"/>
          <w:divBdr>
            <w:top w:val="none" w:sz="0" w:space="0" w:color="auto"/>
            <w:left w:val="none" w:sz="0" w:space="0" w:color="auto"/>
            <w:bottom w:val="none" w:sz="0" w:space="0" w:color="auto"/>
            <w:right w:val="none" w:sz="0" w:space="0" w:color="auto"/>
          </w:divBdr>
        </w:div>
        <w:div w:id="732579683">
          <w:marLeft w:val="1166"/>
          <w:marRight w:val="0"/>
          <w:marTop w:val="120"/>
          <w:marBottom w:val="0"/>
          <w:divBdr>
            <w:top w:val="none" w:sz="0" w:space="0" w:color="auto"/>
            <w:left w:val="none" w:sz="0" w:space="0" w:color="auto"/>
            <w:bottom w:val="none" w:sz="0" w:space="0" w:color="auto"/>
            <w:right w:val="none" w:sz="0" w:space="0" w:color="auto"/>
          </w:divBdr>
        </w:div>
        <w:div w:id="742139336">
          <w:marLeft w:val="1166"/>
          <w:marRight w:val="0"/>
          <w:marTop w:val="120"/>
          <w:marBottom w:val="0"/>
          <w:divBdr>
            <w:top w:val="none" w:sz="0" w:space="0" w:color="auto"/>
            <w:left w:val="none" w:sz="0" w:space="0" w:color="auto"/>
            <w:bottom w:val="none" w:sz="0" w:space="0" w:color="auto"/>
            <w:right w:val="none" w:sz="0" w:space="0" w:color="auto"/>
          </w:divBdr>
        </w:div>
        <w:div w:id="1625578124">
          <w:marLeft w:val="1166"/>
          <w:marRight w:val="0"/>
          <w:marTop w:val="120"/>
          <w:marBottom w:val="0"/>
          <w:divBdr>
            <w:top w:val="none" w:sz="0" w:space="0" w:color="auto"/>
            <w:left w:val="none" w:sz="0" w:space="0" w:color="auto"/>
            <w:bottom w:val="none" w:sz="0" w:space="0" w:color="auto"/>
            <w:right w:val="none" w:sz="0" w:space="0" w:color="auto"/>
          </w:divBdr>
        </w:div>
      </w:divsChild>
    </w:div>
    <w:div w:id="1366565507">
      <w:bodyDiv w:val="1"/>
      <w:marLeft w:val="0"/>
      <w:marRight w:val="0"/>
      <w:marTop w:val="0"/>
      <w:marBottom w:val="0"/>
      <w:divBdr>
        <w:top w:val="none" w:sz="0" w:space="0" w:color="auto"/>
        <w:left w:val="none" w:sz="0" w:space="0" w:color="auto"/>
        <w:bottom w:val="none" w:sz="0" w:space="0" w:color="auto"/>
        <w:right w:val="none" w:sz="0" w:space="0" w:color="auto"/>
      </w:divBdr>
      <w:divsChild>
        <w:div w:id="636960545">
          <w:marLeft w:val="360"/>
          <w:marRight w:val="0"/>
          <w:marTop w:val="120"/>
          <w:marBottom w:val="0"/>
          <w:divBdr>
            <w:top w:val="none" w:sz="0" w:space="0" w:color="auto"/>
            <w:left w:val="none" w:sz="0" w:space="0" w:color="auto"/>
            <w:bottom w:val="none" w:sz="0" w:space="0" w:color="auto"/>
            <w:right w:val="none" w:sz="0" w:space="0" w:color="auto"/>
          </w:divBdr>
        </w:div>
        <w:div w:id="1655334657">
          <w:marLeft w:val="360"/>
          <w:marRight w:val="0"/>
          <w:marTop w:val="120"/>
          <w:marBottom w:val="0"/>
          <w:divBdr>
            <w:top w:val="none" w:sz="0" w:space="0" w:color="auto"/>
            <w:left w:val="none" w:sz="0" w:space="0" w:color="auto"/>
            <w:bottom w:val="none" w:sz="0" w:space="0" w:color="auto"/>
            <w:right w:val="none" w:sz="0" w:space="0" w:color="auto"/>
          </w:divBdr>
        </w:div>
        <w:div w:id="2025014956">
          <w:marLeft w:val="360"/>
          <w:marRight w:val="0"/>
          <w:marTop w:val="120"/>
          <w:marBottom w:val="0"/>
          <w:divBdr>
            <w:top w:val="none" w:sz="0" w:space="0" w:color="auto"/>
            <w:left w:val="none" w:sz="0" w:space="0" w:color="auto"/>
            <w:bottom w:val="none" w:sz="0" w:space="0" w:color="auto"/>
            <w:right w:val="none" w:sz="0" w:space="0" w:color="auto"/>
          </w:divBdr>
        </w:div>
      </w:divsChild>
    </w:div>
    <w:div w:id="1404835930">
      <w:bodyDiv w:val="1"/>
      <w:marLeft w:val="0"/>
      <w:marRight w:val="0"/>
      <w:marTop w:val="0"/>
      <w:marBottom w:val="0"/>
      <w:divBdr>
        <w:top w:val="none" w:sz="0" w:space="0" w:color="auto"/>
        <w:left w:val="none" w:sz="0" w:space="0" w:color="auto"/>
        <w:bottom w:val="none" w:sz="0" w:space="0" w:color="auto"/>
        <w:right w:val="none" w:sz="0" w:space="0" w:color="auto"/>
      </w:divBdr>
      <w:divsChild>
        <w:div w:id="336810065">
          <w:marLeft w:val="547"/>
          <w:marRight w:val="0"/>
          <w:marTop w:val="240"/>
          <w:marBottom w:val="0"/>
          <w:divBdr>
            <w:top w:val="none" w:sz="0" w:space="0" w:color="auto"/>
            <w:left w:val="none" w:sz="0" w:space="0" w:color="auto"/>
            <w:bottom w:val="none" w:sz="0" w:space="0" w:color="auto"/>
            <w:right w:val="none" w:sz="0" w:space="0" w:color="auto"/>
          </w:divBdr>
        </w:div>
        <w:div w:id="457846560">
          <w:marLeft w:val="547"/>
          <w:marRight w:val="0"/>
          <w:marTop w:val="240"/>
          <w:marBottom w:val="0"/>
          <w:divBdr>
            <w:top w:val="none" w:sz="0" w:space="0" w:color="auto"/>
            <w:left w:val="none" w:sz="0" w:space="0" w:color="auto"/>
            <w:bottom w:val="none" w:sz="0" w:space="0" w:color="auto"/>
            <w:right w:val="none" w:sz="0" w:space="0" w:color="auto"/>
          </w:divBdr>
        </w:div>
        <w:div w:id="1728871835">
          <w:marLeft w:val="547"/>
          <w:marRight w:val="0"/>
          <w:marTop w:val="240"/>
          <w:marBottom w:val="0"/>
          <w:divBdr>
            <w:top w:val="none" w:sz="0" w:space="0" w:color="auto"/>
            <w:left w:val="none" w:sz="0" w:space="0" w:color="auto"/>
            <w:bottom w:val="none" w:sz="0" w:space="0" w:color="auto"/>
            <w:right w:val="none" w:sz="0" w:space="0" w:color="auto"/>
          </w:divBdr>
        </w:div>
      </w:divsChild>
    </w:div>
    <w:div w:id="1507595921">
      <w:bodyDiv w:val="1"/>
      <w:marLeft w:val="0"/>
      <w:marRight w:val="0"/>
      <w:marTop w:val="0"/>
      <w:marBottom w:val="0"/>
      <w:divBdr>
        <w:top w:val="none" w:sz="0" w:space="0" w:color="auto"/>
        <w:left w:val="none" w:sz="0" w:space="0" w:color="auto"/>
        <w:bottom w:val="none" w:sz="0" w:space="0" w:color="auto"/>
        <w:right w:val="none" w:sz="0" w:space="0" w:color="auto"/>
      </w:divBdr>
      <w:divsChild>
        <w:div w:id="54357890">
          <w:marLeft w:val="1166"/>
          <w:marRight w:val="0"/>
          <w:marTop w:val="96"/>
          <w:marBottom w:val="0"/>
          <w:divBdr>
            <w:top w:val="none" w:sz="0" w:space="0" w:color="auto"/>
            <w:left w:val="none" w:sz="0" w:space="0" w:color="auto"/>
            <w:bottom w:val="none" w:sz="0" w:space="0" w:color="auto"/>
            <w:right w:val="none" w:sz="0" w:space="0" w:color="auto"/>
          </w:divBdr>
        </w:div>
        <w:div w:id="479539815">
          <w:marLeft w:val="1166"/>
          <w:marRight w:val="0"/>
          <w:marTop w:val="96"/>
          <w:marBottom w:val="0"/>
          <w:divBdr>
            <w:top w:val="none" w:sz="0" w:space="0" w:color="auto"/>
            <w:left w:val="none" w:sz="0" w:space="0" w:color="auto"/>
            <w:bottom w:val="none" w:sz="0" w:space="0" w:color="auto"/>
            <w:right w:val="none" w:sz="0" w:space="0" w:color="auto"/>
          </w:divBdr>
        </w:div>
        <w:div w:id="742995244">
          <w:marLeft w:val="1166"/>
          <w:marRight w:val="0"/>
          <w:marTop w:val="96"/>
          <w:marBottom w:val="0"/>
          <w:divBdr>
            <w:top w:val="none" w:sz="0" w:space="0" w:color="auto"/>
            <w:left w:val="none" w:sz="0" w:space="0" w:color="auto"/>
            <w:bottom w:val="none" w:sz="0" w:space="0" w:color="auto"/>
            <w:right w:val="none" w:sz="0" w:space="0" w:color="auto"/>
          </w:divBdr>
        </w:div>
        <w:div w:id="771053862">
          <w:marLeft w:val="547"/>
          <w:marRight w:val="0"/>
          <w:marTop w:val="240"/>
          <w:marBottom w:val="0"/>
          <w:divBdr>
            <w:top w:val="none" w:sz="0" w:space="0" w:color="auto"/>
            <w:left w:val="none" w:sz="0" w:space="0" w:color="auto"/>
            <w:bottom w:val="none" w:sz="0" w:space="0" w:color="auto"/>
            <w:right w:val="none" w:sz="0" w:space="0" w:color="auto"/>
          </w:divBdr>
        </w:div>
        <w:div w:id="1962765988">
          <w:marLeft w:val="547"/>
          <w:marRight w:val="0"/>
          <w:marTop w:val="96"/>
          <w:marBottom w:val="0"/>
          <w:divBdr>
            <w:top w:val="none" w:sz="0" w:space="0" w:color="auto"/>
            <w:left w:val="none" w:sz="0" w:space="0" w:color="auto"/>
            <w:bottom w:val="none" w:sz="0" w:space="0" w:color="auto"/>
            <w:right w:val="none" w:sz="0" w:space="0" w:color="auto"/>
          </w:divBdr>
        </w:div>
        <w:div w:id="2104648376">
          <w:marLeft w:val="547"/>
          <w:marRight w:val="0"/>
          <w:marTop w:val="240"/>
          <w:marBottom w:val="0"/>
          <w:divBdr>
            <w:top w:val="none" w:sz="0" w:space="0" w:color="auto"/>
            <w:left w:val="none" w:sz="0" w:space="0" w:color="auto"/>
            <w:bottom w:val="none" w:sz="0" w:space="0" w:color="auto"/>
            <w:right w:val="none" w:sz="0" w:space="0" w:color="auto"/>
          </w:divBdr>
        </w:div>
      </w:divsChild>
    </w:div>
    <w:div w:id="1525484071">
      <w:bodyDiv w:val="1"/>
      <w:marLeft w:val="0"/>
      <w:marRight w:val="0"/>
      <w:marTop w:val="0"/>
      <w:marBottom w:val="0"/>
      <w:divBdr>
        <w:top w:val="none" w:sz="0" w:space="0" w:color="auto"/>
        <w:left w:val="none" w:sz="0" w:space="0" w:color="auto"/>
        <w:bottom w:val="none" w:sz="0" w:space="0" w:color="auto"/>
        <w:right w:val="none" w:sz="0" w:space="0" w:color="auto"/>
      </w:divBdr>
      <w:divsChild>
        <w:div w:id="492532583">
          <w:marLeft w:val="360"/>
          <w:marRight w:val="0"/>
          <w:marTop w:val="120"/>
          <w:marBottom w:val="0"/>
          <w:divBdr>
            <w:top w:val="none" w:sz="0" w:space="0" w:color="auto"/>
            <w:left w:val="none" w:sz="0" w:space="0" w:color="auto"/>
            <w:bottom w:val="none" w:sz="0" w:space="0" w:color="auto"/>
            <w:right w:val="none" w:sz="0" w:space="0" w:color="auto"/>
          </w:divBdr>
        </w:div>
        <w:div w:id="1874802873">
          <w:marLeft w:val="360"/>
          <w:marRight w:val="0"/>
          <w:marTop w:val="120"/>
          <w:marBottom w:val="0"/>
          <w:divBdr>
            <w:top w:val="none" w:sz="0" w:space="0" w:color="auto"/>
            <w:left w:val="none" w:sz="0" w:space="0" w:color="auto"/>
            <w:bottom w:val="none" w:sz="0" w:space="0" w:color="auto"/>
            <w:right w:val="none" w:sz="0" w:space="0" w:color="auto"/>
          </w:divBdr>
        </w:div>
        <w:div w:id="1876577151">
          <w:marLeft w:val="360"/>
          <w:marRight w:val="0"/>
          <w:marTop w:val="120"/>
          <w:marBottom w:val="0"/>
          <w:divBdr>
            <w:top w:val="none" w:sz="0" w:space="0" w:color="auto"/>
            <w:left w:val="none" w:sz="0" w:space="0" w:color="auto"/>
            <w:bottom w:val="none" w:sz="0" w:space="0" w:color="auto"/>
            <w:right w:val="none" w:sz="0" w:space="0" w:color="auto"/>
          </w:divBdr>
        </w:div>
      </w:divsChild>
    </w:div>
    <w:div w:id="1568226585">
      <w:bodyDiv w:val="1"/>
      <w:marLeft w:val="0"/>
      <w:marRight w:val="0"/>
      <w:marTop w:val="0"/>
      <w:marBottom w:val="0"/>
      <w:divBdr>
        <w:top w:val="none" w:sz="0" w:space="0" w:color="auto"/>
        <w:left w:val="none" w:sz="0" w:space="0" w:color="auto"/>
        <w:bottom w:val="none" w:sz="0" w:space="0" w:color="auto"/>
        <w:right w:val="none" w:sz="0" w:space="0" w:color="auto"/>
      </w:divBdr>
      <w:divsChild>
        <w:div w:id="87699153">
          <w:marLeft w:val="360"/>
          <w:marRight w:val="0"/>
          <w:marTop w:val="120"/>
          <w:marBottom w:val="0"/>
          <w:divBdr>
            <w:top w:val="none" w:sz="0" w:space="0" w:color="auto"/>
            <w:left w:val="none" w:sz="0" w:space="0" w:color="auto"/>
            <w:bottom w:val="none" w:sz="0" w:space="0" w:color="auto"/>
            <w:right w:val="none" w:sz="0" w:space="0" w:color="auto"/>
          </w:divBdr>
        </w:div>
        <w:div w:id="581959716">
          <w:marLeft w:val="360"/>
          <w:marRight w:val="0"/>
          <w:marTop w:val="120"/>
          <w:marBottom w:val="0"/>
          <w:divBdr>
            <w:top w:val="none" w:sz="0" w:space="0" w:color="auto"/>
            <w:left w:val="none" w:sz="0" w:space="0" w:color="auto"/>
            <w:bottom w:val="none" w:sz="0" w:space="0" w:color="auto"/>
            <w:right w:val="none" w:sz="0" w:space="0" w:color="auto"/>
          </w:divBdr>
        </w:div>
        <w:div w:id="708651167">
          <w:marLeft w:val="360"/>
          <w:marRight w:val="0"/>
          <w:marTop w:val="120"/>
          <w:marBottom w:val="0"/>
          <w:divBdr>
            <w:top w:val="none" w:sz="0" w:space="0" w:color="auto"/>
            <w:left w:val="none" w:sz="0" w:space="0" w:color="auto"/>
            <w:bottom w:val="none" w:sz="0" w:space="0" w:color="auto"/>
            <w:right w:val="none" w:sz="0" w:space="0" w:color="auto"/>
          </w:divBdr>
        </w:div>
        <w:div w:id="1957523774">
          <w:marLeft w:val="360"/>
          <w:marRight w:val="0"/>
          <w:marTop w:val="120"/>
          <w:marBottom w:val="0"/>
          <w:divBdr>
            <w:top w:val="none" w:sz="0" w:space="0" w:color="auto"/>
            <w:left w:val="none" w:sz="0" w:space="0" w:color="auto"/>
            <w:bottom w:val="none" w:sz="0" w:space="0" w:color="auto"/>
            <w:right w:val="none" w:sz="0" w:space="0" w:color="auto"/>
          </w:divBdr>
        </w:div>
      </w:divsChild>
    </w:div>
    <w:div w:id="1596599141">
      <w:bodyDiv w:val="1"/>
      <w:marLeft w:val="0"/>
      <w:marRight w:val="0"/>
      <w:marTop w:val="0"/>
      <w:marBottom w:val="0"/>
      <w:divBdr>
        <w:top w:val="none" w:sz="0" w:space="0" w:color="auto"/>
        <w:left w:val="none" w:sz="0" w:space="0" w:color="auto"/>
        <w:bottom w:val="none" w:sz="0" w:space="0" w:color="auto"/>
        <w:right w:val="none" w:sz="0" w:space="0" w:color="auto"/>
      </w:divBdr>
      <w:divsChild>
        <w:div w:id="247421113">
          <w:marLeft w:val="1166"/>
          <w:marRight w:val="0"/>
          <w:marTop w:val="120"/>
          <w:marBottom w:val="0"/>
          <w:divBdr>
            <w:top w:val="none" w:sz="0" w:space="0" w:color="auto"/>
            <w:left w:val="none" w:sz="0" w:space="0" w:color="auto"/>
            <w:bottom w:val="none" w:sz="0" w:space="0" w:color="auto"/>
            <w:right w:val="none" w:sz="0" w:space="0" w:color="auto"/>
          </w:divBdr>
        </w:div>
        <w:div w:id="554122223">
          <w:marLeft w:val="1166"/>
          <w:marRight w:val="0"/>
          <w:marTop w:val="120"/>
          <w:marBottom w:val="0"/>
          <w:divBdr>
            <w:top w:val="none" w:sz="0" w:space="0" w:color="auto"/>
            <w:left w:val="none" w:sz="0" w:space="0" w:color="auto"/>
            <w:bottom w:val="none" w:sz="0" w:space="0" w:color="auto"/>
            <w:right w:val="none" w:sz="0" w:space="0" w:color="auto"/>
          </w:divBdr>
        </w:div>
        <w:div w:id="1105225200">
          <w:marLeft w:val="547"/>
          <w:marRight w:val="0"/>
          <w:marTop w:val="120"/>
          <w:marBottom w:val="0"/>
          <w:divBdr>
            <w:top w:val="none" w:sz="0" w:space="0" w:color="auto"/>
            <w:left w:val="none" w:sz="0" w:space="0" w:color="auto"/>
            <w:bottom w:val="none" w:sz="0" w:space="0" w:color="auto"/>
            <w:right w:val="none" w:sz="0" w:space="0" w:color="auto"/>
          </w:divBdr>
        </w:div>
        <w:div w:id="1140802088">
          <w:marLeft w:val="1166"/>
          <w:marRight w:val="0"/>
          <w:marTop w:val="120"/>
          <w:marBottom w:val="0"/>
          <w:divBdr>
            <w:top w:val="none" w:sz="0" w:space="0" w:color="auto"/>
            <w:left w:val="none" w:sz="0" w:space="0" w:color="auto"/>
            <w:bottom w:val="none" w:sz="0" w:space="0" w:color="auto"/>
            <w:right w:val="none" w:sz="0" w:space="0" w:color="auto"/>
          </w:divBdr>
        </w:div>
        <w:div w:id="1293712005">
          <w:marLeft w:val="547"/>
          <w:marRight w:val="0"/>
          <w:marTop w:val="240"/>
          <w:marBottom w:val="0"/>
          <w:divBdr>
            <w:top w:val="none" w:sz="0" w:space="0" w:color="auto"/>
            <w:left w:val="none" w:sz="0" w:space="0" w:color="auto"/>
            <w:bottom w:val="none" w:sz="0" w:space="0" w:color="auto"/>
            <w:right w:val="none" w:sz="0" w:space="0" w:color="auto"/>
          </w:divBdr>
        </w:div>
        <w:div w:id="2010979784">
          <w:marLeft w:val="1166"/>
          <w:marRight w:val="0"/>
          <w:marTop w:val="120"/>
          <w:marBottom w:val="0"/>
          <w:divBdr>
            <w:top w:val="none" w:sz="0" w:space="0" w:color="auto"/>
            <w:left w:val="none" w:sz="0" w:space="0" w:color="auto"/>
            <w:bottom w:val="none" w:sz="0" w:space="0" w:color="auto"/>
            <w:right w:val="none" w:sz="0" w:space="0" w:color="auto"/>
          </w:divBdr>
        </w:div>
      </w:divsChild>
    </w:div>
    <w:div w:id="1666585876">
      <w:bodyDiv w:val="1"/>
      <w:marLeft w:val="0"/>
      <w:marRight w:val="0"/>
      <w:marTop w:val="0"/>
      <w:marBottom w:val="0"/>
      <w:divBdr>
        <w:top w:val="none" w:sz="0" w:space="0" w:color="auto"/>
        <w:left w:val="none" w:sz="0" w:space="0" w:color="auto"/>
        <w:bottom w:val="none" w:sz="0" w:space="0" w:color="auto"/>
        <w:right w:val="none" w:sz="0" w:space="0" w:color="auto"/>
      </w:divBdr>
      <w:divsChild>
        <w:div w:id="1963993090">
          <w:marLeft w:val="1166"/>
          <w:marRight w:val="0"/>
          <w:marTop w:val="96"/>
          <w:marBottom w:val="0"/>
          <w:divBdr>
            <w:top w:val="none" w:sz="0" w:space="0" w:color="auto"/>
            <w:left w:val="none" w:sz="0" w:space="0" w:color="auto"/>
            <w:bottom w:val="none" w:sz="0" w:space="0" w:color="auto"/>
            <w:right w:val="none" w:sz="0" w:space="0" w:color="auto"/>
          </w:divBdr>
        </w:div>
      </w:divsChild>
    </w:div>
    <w:div w:id="1676566472">
      <w:bodyDiv w:val="1"/>
      <w:marLeft w:val="0"/>
      <w:marRight w:val="0"/>
      <w:marTop w:val="0"/>
      <w:marBottom w:val="0"/>
      <w:divBdr>
        <w:top w:val="none" w:sz="0" w:space="0" w:color="auto"/>
        <w:left w:val="none" w:sz="0" w:space="0" w:color="auto"/>
        <w:bottom w:val="none" w:sz="0" w:space="0" w:color="auto"/>
        <w:right w:val="none" w:sz="0" w:space="0" w:color="auto"/>
      </w:divBdr>
      <w:divsChild>
        <w:div w:id="2107341021">
          <w:marLeft w:val="547"/>
          <w:marRight w:val="0"/>
          <w:marTop w:val="240"/>
          <w:marBottom w:val="0"/>
          <w:divBdr>
            <w:top w:val="none" w:sz="0" w:space="0" w:color="auto"/>
            <w:left w:val="none" w:sz="0" w:space="0" w:color="auto"/>
            <w:bottom w:val="none" w:sz="0" w:space="0" w:color="auto"/>
            <w:right w:val="none" w:sz="0" w:space="0" w:color="auto"/>
          </w:divBdr>
        </w:div>
      </w:divsChild>
    </w:div>
    <w:div w:id="1694263039">
      <w:bodyDiv w:val="1"/>
      <w:marLeft w:val="0"/>
      <w:marRight w:val="0"/>
      <w:marTop w:val="0"/>
      <w:marBottom w:val="0"/>
      <w:divBdr>
        <w:top w:val="none" w:sz="0" w:space="0" w:color="auto"/>
        <w:left w:val="none" w:sz="0" w:space="0" w:color="auto"/>
        <w:bottom w:val="none" w:sz="0" w:space="0" w:color="auto"/>
        <w:right w:val="none" w:sz="0" w:space="0" w:color="auto"/>
      </w:divBdr>
      <w:divsChild>
        <w:div w:id="391927497">
          <w:marLeft w:val="360"/>
          <w:marRight w:val="0"/>
          <w:marTop w:val="0"/>
          <w:marBottom w:val="0"/>
          <w:divBdr>
            <w:top w:val="none" w:sz="0" w:space="0" w:color="auto"/>
            <w:left w:val="none" w:sz="0" w:space="0" w:color="auto"/>
            <w:bottom w:val="none" w:sz="0" w:space="0" w:color="auto"/>
            <w:right w:val="none" w:sz="0" w:space="0" w:color="auto"/>
          </w:divBdr>
        </w:div>
        <w:div w:id="577592944">
          <w:marLeft w:val="1080"/>
          <w:marRight w:val="0"/>
          <w:marTop w:val="0"/>
          <w:marBottom w:val="0"/>
          <w:divBdr>
            <w:top w:val="none" w:sz="0" w:space="0" w:color="auto"/>
            <w:left w:val="none" w:sz="0" w:space="0" w:color="auto"/>
            <w:bottom w:val="none" w:sz="0" w:space="0" w:color="auto"/>
            <w:right w:val="none" w:sz="0" w:space="0" w:color="auto"/>
          </w:divBdr>
        </w:div>
        <w:div w:id="1394084932">
          <w:marLeft w:val="1080"/>
          <w:marRight w:val="0"/>
          <w:marTop w:val="0"/>
          <w:marBottom w:val="0"/>
          <w:divBdr>
            <w:top w:val="none" w:sz="0" w:space="0" w:color="auto"/>
            <w:left w:val="none" w:sz="0" w:space="0" w:color="auto"/>
            <w:bottom w:val="none" w:sz="0" w:space="0" w:color="auto"/>
            <w:right w:val="none" w:sz="0" w:space="0" w:color="auto"/>
          </w:divBdr>
        </w:div>
        <w:div w:id="1572033334">
          <w:marLeft w:val="360"/>
          <w:marRight w:val="0"/>
          <w:marTop w:val="0"/>
          <w:marBottom w:val="0"/>
          <w:divBdr>
            <w:top w:val="none" w:sz="0" w:space="0" w:color="auto"/>
            <w:left w:val="none" w:sz="0" w:space="0" w:color="auto"/>
            <w:bottom w:val="none" w:sz="0" w:space="0" w:color="auto"/>
            <w:right w:val="none" w:sz="0" w:space="0" w:color="auto"/>
          </w:divBdr>
        </w:div>
        <w:div w:id="2106613839">
          <w:marLeft w:val="360"/>
          <w:marRight w:val="0"/>
          <w:marTop w:val="0"/>
          <w:marBottom w:val="0"/>
          <w:divBdr>
            <w:top w:val="none" w:sz="0" w:space="0" w:color="auto"/>
            <w:left w:val="none" w:sz="0" w:space="0" w:color="auto"/>
            <w:bottom w:val="none" w:sz="0" w:space="0" w:color="auto"/>
            <w:right w:val="none" w:sz="0" w:space="0" w:color="auto"/>
          </w:divBdr>
        </w:div>
      </w:divsChild>
    </w:div>
    <w:div w:id="1729576304">
      <w:bodyDiv w:val="1"/>
      <w:marLeft w:val="0"/>
      <w:marRight w:val="0"/>
      <w:marTop w:val="0"/>
      <w:marBottom w:val="0"/>
      <w:divBdr>
        <w:top w:val="none" w:sz="0" w:space="0" w:color="auto"/>
        <w:left w:val="none" w:sz="0" w:space="0" w:color="auto"/>
        <w:bottom w:val="none" w:sz="0" w:space="0" w:color="auto"/>
        <w:right w:val="none" w:sz="0" w:space="0" w:color="auto"/>
      </w:divBdr>
      <w:divsChild>
        <w:div w:id="237129133">
          <w:marLeft w:val="0"/>
          <w:marRight w:val="0"/>
          <w:marTop w:val="0"/>
          <w:marBottom w:val="0"/>
          <w:divBdr>
            <w:top w:val="none" w:sz="0" w:space="0" w:color="auto"/>
            <w:left w:val="none" w:sz="0" w:space="0" w:color="auto"/>
            <w:bottom w:val="none" w:sz="0" w:space="0" w:color="auto"/>
            <w:right w:val="none" w:sz="0" w:space="0" w:color="auto"/>
          </w:divBdr>
        </w:div>
        <w:div w:id="2077315036">
          <w:marLeft w:val="0"/>
          <w:marRight w:val="0"/>
          <w:marTop w:val="0"/>
          <w:marBottom w:val="0"/>
          <w:divBdr>
            <w:top w:val="none" w:sz="0" w:space="0" w:color="auto"/>
            <w:left w:val="none" w:sz="0" w:space="0" w:color="auto"/>
            <w:bottom w:val="none" w:sz="0" w:space="0" w:color="auto"/>
            <w:right w:val="none" w:sz="0" w:space="0" w:color="auto"/>
          </w:divBdr>
        </w:div>
        <w:div w:id="1285577999">
          <w:marLeft w:val="0"/>
          <w:marRight w:val="0"/>
          <w:marTop w:val="0"/>
          <w:marBottom w:val="0"/>
          <w:divBdr>
            <w:top w:val="none" w:sz="0" w:space="0" w:color="auto"/>
            <w:left w:val="none" w:sz="0" w:space="0" w:color="auto"/>
            <w:bottom w:val="none" w:sz="0" w:space="0" w:color="auto"/>
            <w:right w:val="none" w:sz="0" w:space="0" w:color="auto"/>
          </w:divBdr>
        </w:div>
        <w:div w:id="768354903">
          <w:marLeft w:val="0"/>
          <w:marRight w:val="0"/>
          <w:marTop w:val="0"/>
          <w:marBottom w:val="0"/>
          <w:divBdr>
            <w:top w:val="none" w:sz="0" w:space="0" w:color="auto"/>
            <w:left w:val="none" w:sz="0" w:space="0" w:color="auto"/>
            <w:bottom w:val="none" w:sz="0" w:space="0" w:color="auto"/>
            <w:right w:val="none" w:sz="0" w:space="0" w:color="auto"/>
          </w:divBdr>
        </w:div>
      </w:divsChild>
    </w:div>
    <w:div w:id="1730110061">
      <w:bodyDiv w:val="1"/>
      <w:marLeft w:val="0"/>
      <w:marRight w:val="0"/>
      <w:marTop w:val="0"/>
      <w:marBottom w:val="0"/>
      <w:divBdr>
        <w:top w:val="none" w:sz="0" w:space="0" w:color="auto"/>
        <w:left w:val="none" w:sz="0" w:space="0" w:color="auto"/>
        <w:bottom w:val="none" w:sz="0" w:space="0" w:color="auto"/>
        <w:right w:val="none" w:sz="0" w:space="0" w:color="auto"/>
      </w:divBdr>
      <w:divsChild>
        <w:div w:id="218134545">
          <w:marLeft w:val="1080"/>
          <w:marRight w:val="0"/>
          <w:marTop w:val="0"/>
          <w:marBottom w:val="0"/>
          <w:divBdr>
            <w:top w:val="none" w:sz="0" w:space="0" w:color="auto"/>
            <w:left w:val="none" w:sz="0" w:space="0" w:color="auto"/>
            <w:bottom w:val="none" w:sz="0" w:space="0" w:color="auto"/>
            <w:right w:val="none" w:sz="0" w:space="0" w:color="auto"/>
          </w:divBdr>
        </w:div>
        <w:div w:id="509294683">
          <w:marLeft w:val="360"/>
          <w:marRight w:val="0"/>
          <w:marTop w:val="0"/>
          <w:marBottom w:val="0"/>
          <w:divBdr>
            <w:top w:val="none" w:sz="0" w:space="0" w:color="auto"/>
            <w:left w:val="none" w:sz="0" w:space="0" w:color="auto"/>
            <w:bottom w:val="none" w:sz="0" w:space="0" w:color="auto"/>
            <w:right w:val="none" w:sz="0" w:space="0" w:color="auto"/>
          </w:divBdr>
        </w:div>
        <w:div w:id="655187943">
          <w:marLeft w:val="1080"/>
          <w:marRight w:val="0"/>
          <w:marTop w:val="0"/>
          <w:marBottom w:val="0"/>
          <w:divBdr>
            <w:top w:val="none" w:sz="0" w:space="0" w:color="auto"/>
            <w:left w:val="none" w:sz="0" w:space="0" w:color="auto"/>
            <w:bottom w:val="none" w:sz="0" w:space="0" w:color="auto"/>
            <w:right w:val="none" w:sz="0" w:space="0" w:color="auto"/>
          </w:divBdr>
        </w:div>
        <w:div w:id="1243955584">
          <w:marLeft w:val="1080"/>
          <w:marRight w:val="0"/>
          <w:marTop w:val="0"/>
          <w:marBottom w:val="0"/>
          <w:divBdr>
            <w:top w:val="none" w:sz="0" w:space="0" w:color="auto"/>
            <w:left w:val="none" w:sz="0" w:space="0" w:color="auto"/>
            <w:bottom w:val="none" w:sz="0" w:space="0" w:color="auto"/>
            <w:right w:val="none" w:sz="0" w:space="0" w:color="auto"/>
          </w:divBdr>
        </w:div>
        <w:div w:id="1310785640">
          <w:marLeft w:val="1080"/>
          <w:marRight w:val="0"/>
          <w:marTop w:val="0"/>
          <w:marBottom w:val="0"/>
          <w:divBdr>
            <w:top w:val="none" w:sz="0" w:space="0" w:color="auto"/>
            <w:left w:val="none" w:sz="0" w:space="0" w:color="auto"/>
            <w:bottom w:val="none" w:sz="0" w:space="0" w:color="auto"/>
            <w:right w:val="none" w:sz="0" w:space="0" w:color="auto"/>
          </w:divBdr>
        </w:div>
        <w:div w:id="1582791878">
          <w:marLeft w:val="1080"/>
          <w:marRight w:val="0"/>
          <w:marTop w:val="0"/>
          <w:marBottom w:val="0"/>
          <w:divBdr>
            <w:top w:val="none" w:sz="0" w:space="0" w:color="auto"/>
            <w:left w:val="none" w:sz="0" w:space="0" w:color="auto"/>
            <w:bottom w:val="none" w:sz="0" w:space="0" w:color="auto"/>
            <w:right w:val="none" w:sz="0" w:space="0" w:color="auto"/>
          </w:divBdr>
        </w:div>
      </w:divsChild>
    </w:div>
    <w:div w:id="1742094537">
      <w:bodyDiv w:val="1"/>
      <w:marLeft w:val="0"/>
      <w:marRight w:val="0"/>
      <w:marTop w:val="0"/>
      <w:marBottom w:val="0"/>
      <w:divBdr>
        <w:top w:val="none" w:sz="0" w:space="0" w:color="auto"/>
        <w:left w:val="none" w:sz="0" w:space="0" w:color="auto"/>
        <w:bottom w:val="none" w:sz="0" w:space="0" w:color="auto"/>
        <w:right w:val="none" w:sz="0" w:space="0" w:color="auto"/>
      </w:divBdr>
      <w:divsChild>
        <w:div w:id="1998872893">
          <w:marLeft w:val="994"/>
          <w:marRight w:val="0"/>
          <w:marTop w:val="0"/>
          <w:marBottom w:val="0"/>
          <w:divBdr>
            <w:top w:val="none" w:sz="0" w:space="0" w:color="auto"/>
            <w:left w:val="none" w:sz="0" w:space="0" w:color="auto"/>
            <w:bottom w:val="none" w:sz="0" w:space="0" w:color="auto"/>
            <w:right w:val="none" w:sz="0" w:space="0" w:color="auto"/>
          </w:divBdr>
        </w:div>
        <w:div w:id="127087527">
          <w:marLeft w:val="994"/>
          <w:marRight w:val="0"/>
          <w:marTop w:val="0"/>
          <w:marBottom w:val="0"/>
          <w:divBdr>
            <w:top w:val="none" w:sz="0" w:space="0" w:color="auto"/>
            <w:left w:val="none" w:sz="0" w:space="0" w:color="auto"/>
            <w:bottom w:val="none" w:sz="0" w:space="0" w:color="auto"/>
            <w:right w:val="none" w:sz="0" w:space="0" w:color="auto"/>
          </w:divBdr>
        </w:div>
        <w:div w:id="1175682169">
          <w:marLeft w:val="994"/>
          <w:marRight w:val="0"/>
          <w:marTop w:val="0"/>
          <w:marBottom w:val="0"/>
          <w:divBdr>
            <w:top w:val="none" w:sz="0" w:space="0" w:color="auto"/>
            <w:left w:val="none" w:sz="0" w:space="0" w:color="auto"/>
            <w:bottom w:val="none" w:sz="0" w:space="0" w:color="auto"/>
            <w:right w:val="none" w:sz="0" w:space="0" w:color="auto"/>
          </w:divBdr>
        </w:div>
      </w:divsChild>
    </w:div>
    <w:div w:id="1762985296">
      <w:bodyDiv w:val="1"/>
      <w:marLeft w:val="0"/>
      <w:marRight w:val="0"/>
      <w:marTop w:val="0"/>
      <w:marBottom w:val="0"/>
      <w:divBdr>
        <w:top w:val="none" w:sz="0" w:space="0" w:color="auto"/>
        <w:left w:val="none" w:sz="0" w:space="0" w:color="auto"/>
        <w:bottom w:val="none" w:sz="0" w:space="0" w:color="auto"/>
        <w:right w:val="none" w:sz="0" w:space="0" w:color="auto"/>
      </w:divBdr>
      <w:divsChild>
        <w:div w:id="331179210">
          <w:marLeft w:val="547"/>
          <w:marRight w:val="0"/>
          <w:marTop w:val="120"/>
          <w:marBottom w:val="0"/>
          <w:divBdr>
            <w:top w:val="none" w:sz="0" w:space="0" w:color="auto"/>
            <w:left w:val="none" w:sz="0" w:space="0" w:color="auto"/>
            <w:bottom w:val="none" w:sz="0" w:space="0" w:color="auto"/>
            <w:right w:val="none" w:sz="0" w:space="0" w:color="auto"/>
          </w:divBdr>
        </w:div>
        <w:div w:id="2013408946">
          <w:marLeft w:val="1166"/>
          <w:marRight w:val="0"/>
          <w:marTop w:val="120"/>
          <w:marBottom w:val="0"/>
          <w:divBdr>
            <w:top w:val="none" w:sz="0" w:space="0" w:color="auto"/>
            <w:left w:val="none" w:sz="0" w:space="0" w:color="auto"/>
            <w:bottom w:val="none" w:sz="0" w:space="0" w:color="auto"/>
            <w:right w:val="none" w:sz="0" w:space="0" w:color="auto"/>
          </w:divBdr>
        </w:div>
        <w:div w:id="186334622">
          <w:marLeft w:val="1166"/>
          <w:marRight w:val="0"/>
          <w:marTop w:val="120"/>
          <w:marBottom w:val="0"/>
          <w:divBdr>
            <w:top w:val="none" w:sz="0" w:space="0" w:color="auto"/>
            <w:left w:val="none" w:sz="0" w:space="0" w:color="auto"/>
            <w:bottom w:val="none" w:sz="0" w:space="0" w:color="auto"/>
            <w:right w:val="none" w:sz="0" w:space="0" w:color="auto"/>
          </w:divBdr>
        </w:div>
        <w:div w:id="1953780391">
          <w:marLeft w:val="547"/>
          <w:marRight w:val="0"/>
          <w:marTop w:val="120"/>
          <w:marBottom w:val="0"/>
          <w:divBdr>
            <w:top w:val="none" w:sz="0" w:space="0" w:color="auto"/>
            <w:left w:val="none" w:sz="0" w:space="0" w:color="auto"/>
            <w:bottom w:val="none" w:sz="0" w:space="0" w:color="auto"/>
            <w:right w:val="none" w:sz="0" w:space="0" w:color="auto"/>
          </w:divBdr>
        </w:div>
        <w:div w:id="1046098440">
          <w:marLeft w:val="547"/>
          <w:marRight w:val="0"/>
          <w:marTop w:val="120"/>
          <w:marBottom w:val="0"/>
          <w:divBdr>
            <w:top w:val="none" w:sz="0" w:space="0" w:color="auto"/>
            <w:left w:val="none" w:sz="0" w:space="0" w:color="auto"/>
            <w:bottom w:val="none" w:sz="0" w:space="0" w:color="auto"/>
            <w:right w:val="none" w:sz="0" w:space="0" w:color="auto"/>
          </w:divBdr>
        </w:div>
        <w:div w:id="1139960609">
          <w:marLeft w:val="547"/>
          <w:marRight w:val="0"/>
          <w:marTop w:val="120"/>
          <w:marBottom w:val="0"/>
          <w:divBdr>
            <w:top w:val="none" w:sz="0" w:space="0" w:color="auto"/>
            <w:left w:val="none" w:sz="0" w:space="0" w:color="auto"/>
            <w:bottom w:val="none" w:sz="0" w:space="0" w:color="auto"/>
            <w:right w:val="none" w:sz="0" w:space="0" w:color="auto"/>
          </w:divBdr>
        </w:div>
      </w:divsChild>
    </w:div>
    <w:div w:id="1776293260">
      <w:bodyDiv w:val="1"/>
      <w:marLeft w:val="0"/>
      <w:marRight w:val="0"/>
      <w:marTop w:val="0"/>
      <w:marBottom w:val="0"/>
      <w:divBdr>
        <w:top w:val="none" w:sz="0" w:space="0" w:color="auto"/>
        <w:left w:val="none" w:sz="0" w:space="0" w:color="auto"/>
        <w:bottom w:val="none" w:sz="0" w:space="0" w:color="auto"/>
        <w:right w:val="none" w:sz="0" w:space="0" w:color="auto"/>
      </w:divBdr>
      <w:divsChild>
        <w:div w:id="336153829">
          <w:marLeft w:val="547"/>
          <w:marRight w:val="0"/>
          <w:marTop w:val="0"/>
          <w:marBottom w:val="0"/>
          <w:divBdr>
            <w:top w:val="none" w:sz="0" w:space="0" w:color="auto"/>
            <w:left w:val="none" w:sz="0" w:space="0" w:color="auto"/>
            <w:bottom w:val="none" w:sz="0" w:space="0" w:color="auto"/>
            <w:right w:val="none" w:sz="0" w:space="0" w:color="auto"/>
          </w:divBdr>
        </w:div>
        <w:div w:id="48386301">
          <w:marLeft w:val="1166"/>
          <w:marRight w:val="0"/>
          <w:marTop w:val="0"/>
          <w:marBottom w:val="0"/>
          <w:divBdr>
            <w:top w:val="none" w:sz="0" w:space="0" w:color="auto"/>
            <w:left w:val="none" w:sz="0" w:space="0" w:color="auto"/>
            <w:bottom w:val="none" w:sz="0" w:space="0" w:color="auto"/>
            <w:right w:val="none" w:sz="0" w:space="0" w:color="auto"/>
          </w:divBdr>
        </w:div>
        <w:div w:id="1197962111">
          <w:marLeft w:val="1166"/>
          <w:marRight w:val="0"/>
          <w:marTop w:val="0"/>
          <w:marBottom w:val="0"/>
          <w:divBdr>
            <w:top w:val="none" w:sz="0" w:space="0" w:color="auto"/>
            <w:left w:val="none" w:sz="0" w:space="0" w:color="auto"/>
            <w:bottom w:val="none" w:sz="0" w:space="0" w:color="auto"/>
            <w:right w:val="none" w:sz="0" w:space="0" w:color="auto"/>
          </w:divBdr>
        </w:div>
      </w:divsChild>
    </w:div>
    <w:div w:id="1811242750">
      <w:bodyDiv w:val="1"/>
      <w:marLeft w:val="0"/>
      <w:marRight w:val="0"/>
      <w:marTop w:val="0"/>
      <w:marBottom w:val="0"/>
      <w:divBdr>
        <w:top w:val="none" w:sz="0" w:space="0" w:color="auto"/>
        <w:left w:val="none" w:sz="0" w:space="0" w:color="auto"/>
        <w:bottom w:val="none" w:sz="0" w:space="0" w:color="auto"/>
        <w:right w:val="none" w:sz="0" w:space="0" w:color="auto"/>
      </w:divBdr>
      <w:divsChild>
        <w:div w:id="714701996">
          <w:marLeft w:val="547"/>
          <w:marRight w:val="0"/>
          <w:marTop w:val="240"/>
          <w:marBottom w:val="0"/>
          <w:divBdr>
            <w:top w:val="none" w:sz="0" w:space="0" w:color="auto"/>
            <w:left w:val="none" w:sz="0" w:space="0" w:color="auto"/>
            <w:bottom w:val="none" w:sz="0" w:space="0" w:color="auto"/>
            <w:right w:val="none" w:sz="0" w:space="0" w:color="auto"/>
          </w:divBdr>
        </w:div>
        <w:div w:id="1141339781">
          <w:marLeft w:val="1166"/>
          <w:marRight w:val="0"/>
          <w:marTop w:val="240"/>
          <w:marBottom w:val="0"/>
          <w:divBdr>
            <w:top w:val="none" w:sz="0" w:space="0" w:color="auto"/>
            <w:left w:val="none" w:sz="0" w:space="0" w:color="auto"/>
            <w:bottom w:val="none" w:sz="0" w:space="0" w:color="auto"/>
            <w:right w:val="none" w:sz="0" w:space="0" w:color="auto"/>
          </w:divBdr>
        </w:div>
        <w:div w:id="270093063">
          <w:marLeft w:val="1166"/>
          <w:marRight w:val="0"/>
          <w:marTop w:val="240"/>
          <w:marBottom w:val="0"/>
          <w:divBdr>
            <w:top w:val="none" w:sz="0" w:space="0" w:color="auto"/>
            <w:left w:val="none" w:sz="0" w:space="0" w:color="auto"/>
            <w:bottom w:val="none" w:sz="0" w:space="0" w:color="auto"/>
            <w:right w:val="none" w:sz="0" w:space="0" w:color="auto"/>
          </w:divBdr>
        </w:div>
        <w:div w:id="2144882638">
          <w:marLeft w:val="1166"/>
          <w:marRight w:val="0"/>
          <w:marTop w:val="240"/>
          <w:marBottom w:val="0"/>
          <w:divBdr>
            <w:top w:val="none" w:sz="0" w:space="0" w:color="auto"/>
            <w:left w:val="none" w:sz="0" w:space="0" w:color="auto"/>
            <w:bottom w:val="none" w:sz="0" w:space="0" w:color="auto"/>
            <w:right w:val="none" w:sz="0" w:space="0" w:color="auto"/>
          </w:divBdr>
        </w:div>
        <w:div w:id="792289188">
          <w:marLeft w:val="1166"/>
          <w:marRight w:val="0"/>
          <w:marTop w:val="240"/>
          <w:marBottom w:val="0"/>
          <w:divBdr>
            <w:top w:val="none" w:sz="0" w:space="0" w:color="auto"/>
            <w:left w:val="none" w:sz="0" w:space="0" w:color="auto"/>
            <w:bottom w:val="none" w:sz="0" w:space="0" w:color="auto"/>
            <w:right w:val="none" w:sz="0" w:space="0" w:color="auto"/>
          </w:divBdr>
        </w:div>
        <w:div w:id="1732074572">
          <w:marLeft w:val="1166"/>
          <w:marRight w:val="0"/>
          <w:marTop w:val="240"/>
          <w:marBottom w:val="0"/>
          <w:divBdr>
            <w:top w:val="none" w:sz="0" w:space="0" w:color="auto"/>
            <w:left w:val="none" w:sz="0" w:space="0" w:color="auto"/>
            <w:bottom w:val="none" w:sz="0" w:space="0" w:color="auto"/>
            <w:right w:val="none" w:sz="0" w:space="0" w:color="auto"/>
          </w:divBdr>
        </w:div>
        <w:div w:id="408187391">
          <w:marLeft w:val="547"/>
          <w:marRight w:val="0"/>
          <w:marTop w:val="240"/>
          <w:marBottom w:val="0"/>
          <w:divBdr>
            <w:top w:val="none" w:sz="0" w:space="0" w:color="auto"/>
            <w:left w:val="none" w:sz="0" w:space="0" w:color="auto"/>
            <w:bottom w:val="none" w:sz="0" w:space="0" w:color="auto"/>
            <w:right w:val="none" w:sz="0" w:space="0" w:color="auto"/>
          </w:divBdr>
        </w:div>
        <w:div w:id="1208908067">
          <w:marLeft w:val="547"/>
          <w:marRight w:val="0"/>
          <w:marTop w:val="240"/>
          <w:marBottom w:val="0"/>
          <w:divBdr>
            <w:top w:val="none" w:sz="0" w:space="0" w:color="auto"/>
            <w:left w:val="none" w:sz="0" w:space="0" w:color="auto"/>
            <w:bottom w:val="none" w:sz="0" w:space="0" w:color="auto"/>
            <w:right w:val="none" w:sz="0" w:space="0" w:color="auto"/>
          </w:divBdr>
        </w:div>
      </w:divsChild>
    </w:div>
    <w:div w:id="1851679604">
      <w:bodyDiv w:val="1"/>
      <w:marLeft w:val="0"/>
      <w:marRight w:val="0"/>
      <w:marTop w:val="0"/>
      <w:marBottom w:val="0"/>
      <w:divBdr>
        <w:top w:val="none" w:sz="0" w:space="0" w:color="auto"/>
        <w:left w:val="none" w:sz="0" w:space="0" w:color="auto"/>
        <w:bottom w:val="none" w:sz="0" w:space="0" w:color="auto"/>
        <w:right w:val="none" w:sz="0" w:space="0" w:color="auto"/>
      </w:divBdr>
      <w:divsChild>
        <w:div w:id="1886330876">
          <w:marLeft w:val="1166"/>
          <w:marRight w:val="0"/>
          <w:marTop w:val="96"/>
          <w:marBottom w:val="0"/>
          <w:divBdr>
            <w:top w:val="none" w:sz="0" w:space="0" w:color="auto"/>
            <w:left w:val="none" w:sz="0" w:space="0" w:color="auto"/>
            <w:bottom w:val="none" w:sz="0" w:space="0" w:color="auto"/>
            <w:right w:val="none" w:sz="0" w:space="0" w:color="auto"/>
          </w:divBdr>
        </w:div>
        <w:div w:id="945113281">
          <w:marLeft w:val="1166"/>
          <w:marRight w:val="0"/>
          <w:marTop w:val="96"/>
          <w:marBottom w:val="0"/>
          <w:divBdr>
            <w:top w:val="none" w:sz="0" w:space="0" w:color="auto"/>
            <w:left w:val="none" w:sz="0" w:space="0" w:color="auto"/>
            <w:bottom w:val="none" w:sz="0" w:space="0" w:color="auto"/>
            <w:right w:val="none" w:sz="0" w:space="0" w:color="auto"/>
          </w:divBdr>
        </w:div>
        <w:div w:id="868378234">
          <w:marLeft w:val="1166"/>
          <w:marRight w:val="0"/>
          <w:marTop w:val="96"/>
          <w:marBottom w:val="0"/>
          <w:divBdr>
            <w:top w:val="none" w:sz="0" w:space="0" w:color="auto"/>
            <w:left w:val="none" w:sz="0" w:space="0" w:color="auto"/>
            <w:bottom w:val="none" w:sz="0" w:space="0" w:color="auto"/>
            <w:right w:val="none" w:sz="0" w:space="0" w:color="auto"/>
          </w:divBdr>
        </w:div>
      </w:divsChild>
    </w:div>
    <w:div w:id="1924870993">
      <w:bodyDiv w:val="1"/>
      <w:marLeft w:val="0"/>
      <w:marRight w:val="0"/>
      <w:marTop w:val="0"/>
      <w:marBottom w:val="0"/>
      <w:divBdr>
        <w:top w:val="none" w:sz="0" w:space="0" w:color="auto"/>
        <w:left w:val="none" w:sz="0" w:space="0" w:color="auto"/>
        <w:bottom w:val="none" w:sz="0" w:space="0" w:color="auto"/>
        <w:right w:val="none" w:sz="0" w:space="0" w:color="auto"/>
      </w:divBdr>
      <w:divsChild>
        <w:div w:id="356003246">
          <w:marLeft w:val="547"/>
          <w:marRight w:val="0"/>
          <w:marTop w:val="0"/>
          <w:marBottom w:val="0"/>
          <w:divBdr>
            <w:top w:val="none" w:sz="0" w:space="0" w:color="auto"/>
            <w:left w:val="none" w:sz="0" w:space="0" w:color="auto"/>
            <w:bottom w:val="none" w:sz="0" w:space="0" w:color="auto"/>
            <w:right w:val="none" w:sz="0" w:space="0" w:color="auto"/>
          </w:divBdr>
        </w:div>
      </w:divsChild>
    </w:div>
    <w:div w:id="1946421129">
      <w:bodyDiv w:val="1"/>
      <w:marLeft w:val="0"/>
      <w:marRight w:val="0"/>
      <w:marTop w:val="0"/>
      <w:marBottom w:val="0"/>
      <w:divBdr>
        <w:top w:val="none" w:sz="0" w:space="0" w:color="auto"/>
        <w:left w:val="none" w:sz="0" w:space="0" w:color="auto"/>
        <w:bottom w:val="none" w:sz="0" w:space="0" w:color="auto"/>
        <w:right w:val="none" w:sz="0" w:space="0" w:color="auto"/>
      </w:divBdr>
      <w:divsChild>
        <w:div w:id="213547149">
          <w:marLeft w:val="547"/>
          <w:marRight w:val="0"/>
          <w:marTop w:val="240"/>
          <w:marBottom w:val="0"/>
          <w:divBdr>
            <w:top w:val="none" w:sz="0" w:space="0" w:color="auto"/>
            <w:left w:val="none" w:sz="0" w:space="0" w:color="auto"/>
            <w:bottom w:val="none" w:sz="0" w:space="0" w:color="auto"/>
            <w:right w:val="none" w:sz="0" w:space="0" w:color="auto"/>
          </w:divBdr>
        </w:div>
        <w:div w:id="1179543410">
          <w:marLeft w:val="1166"/>
          <w:marRight w:val="0"/>
          <w:marTop w:val="240"/>
          <w:marBottom w:val="0"/>
          <w:divBdr>
            <w:top w:val="none" w:sz="0" w:space="0" w:color="auto"/>
            <w:left w:val="none" w:sz="0" w:space="0" w:color="auto"/>
            <w:bottom w:val="none" w:sz="0" w:space="0" w:color="auto"/>
            <w:right w:val="none" w:sz="0" w:space="0" w:color="auto"/>
          </w:divBdr>
        </w:div>
        <w:div w:id="45489366">
          <w:marLeft w:val="1166"/>
          <w:marRight w:val="0"/>
          <w:marTop w:val="240"/>
          <w:marBottom w:val="0"/>
          <w:divBdr>
            <w:top w:val="none" w:sz="0" w:space="0" w:color="auto"/>
            <w:left w:val="none" w:sz="0" w:space="0" w:color="auto"/>
            <w:bottom w:val="none" w:sz="0" w:space="0" w:color="auto"/>
            <w:right w:val="none" w:sz="0" w:space="0" w:color="auto"/>
          </w:divBdr>
        </w:div>
        <w:div w:id="672148152">
          <w:marLeft w:val="1166"/>
          <w:marRight w:val="0"/>
          <w:marTop w:val="240"/>
          <w:marBottom w:val="0"/>
          <w:divBdr>
            <w:top w:val="none" w:sz="0" w:space="0" w:color="auto"/>
            <w:left w:val="none" w:sz="0" w:space="0" w:color="auto"/>
            <w:bottom w:val="none" w:sz="0" w:space="0" w:color="auto"/>
            <w:right w:val="none" w:sz="0" w:space="0" w:color="auto"/>
          </w:divBdr>
        </w:div>
      </w:divsChild>
    </w:div>
    <w:div w:id="1969435482">
      <w:bodyDiv w:val="1"/>
      <w:marLeft w:val="0"/>
      <w:marRight w:val="0"/>
      <w:marTop w:val="0"/>
      <w:marBottom w:val="0"/>
      <w:divBdr>
        <w:top w:val="none" w:sz="0" w:space="0" w:color="auto"/>
        <w:left w:val="none" w:sz="0" w:space="0" w:color="auto"/>
        <w:bottom w:val="none" w:sz="0" w:space="0" w:color="auto"/>
        <w:right w:val="none" w:sz="0" w:space="0" w:color="auto"/>
      </w:divBdr>
      <w:divsChild>
        <w:div w:id="182784486">
          <w:marLeft w:val="547"/>
          <w:marRight w:val="0"/>
          <w:marTop w:val="96"/>
          <w:marBottom w:val="0"/>
          <w:divBdr>
            <w:top w:val="none" w:sz="0" w:space="0" w:color="auto"/>
            <w:left w:val="none" w:sz="0" w:space="0" w:color="auto"/>
            <w:bottom w:val="none" w:sz="0" w:space="0" w:color="auto"/>
            <w:right w:val="none" w:sz="0" w:space="0" w:color="auto"/>
          </w:divBdr>
        </w:div>
        <w:div w:id="1155991834">
          <w:marLeft w:val="547"/>
          <w:marRight w:val="0"/>
          <w:marTop w:val="240"/>
          <w:marBottom w:val="0"/>
          <w:divBdr>
            <w:top w:val="none" w:sz="0" w:space="0" w:color="auto"/>
            <w:left w:val="none" w:sz="0" w:space="0" w:color="auto"/>
            <w:bottom w:val="none" w:sz="0" w:space="0" w:color="auto"/>
            <w:right w:val="none" w:sz="0" w:space="0" w:color="auto"/>
          </w:divBdr>
        </w:div>
        <w:div w:id="2125028458">
          <w:marLeft w:val="1166"/>
          <w:marRight w:val="0"/>
          <w:marTop w:val="96"/>
          <w:marBottom w:val="0"/>
          <w:divBdr>
            <w:top w:val="none" w:sz="0" w:space="0" w:color="auto"/>
            <w:left w:val="none" w:sz="0" w:space="0" w:color="auto"/>
            <w:bottom w:val="none" w:sz="0" w:space="0" w:color="auto"/>
            <w:right w:val="none" w:sz="0" w:space="0" w:color="auto"/>
          </w:divBdr>
        </w:div>
        <w:div w:id="2054764104">
          <w:marLeft w:val="1166"/>
          <w:marRight w:val="0"/>
          <w:marTop w:val="96"/>
          <w:marBottom w:val="0"/>
          <w:divBdr>
            <w:top w:val="none" w:sz="0" w:space="0" w:color="auto"/>
            <w:left w:val="none" w:sz="0" w:space="0" w:color="auto"/>
            <w:bottom w:val="none" w:sz="0" w:space="0" w:color="auto"/>
            <w:right w:val="none" w:sz="0" w:space="0" w:color="auto"/>
          </w:divBdr>
        </w:div>
      </w:divsChild>
    </w:div>
    <w:div w:id="1990748202">
      <w:bodyDiv w:val="1"/>
      <w:marLeft w:val="0"/>
      <w:marRight w:val="0"/>
      <w:marTop w:val="0"/>
      <w:marBottom w:val="0"/>
      <w:divBdr>
        <w:top w:val="none" w:sz="0" w:space="0" w:color="auto"/>
        <w:left w:val="none" w:sz="0" w:space="0" w:color="auto"/>
        <w:bottom w:val="none" w:sz="0" w:space="0" w:color="auto"/>
        <w:right w:val="none" w:sz="0" w:space="0" w:color="auto"/>
      </w:divBdr>
      <w:divsChild>
        <w:div w:id="498737416">
          <w:marLeft w:val="547"/>
          <w:marRight w:val="0"/>
          <w:marTop w:val="240"/>
          <w:marBottom w:val="0"/>
          <w:divBdr>
            <w:top w:val="none" w:sz="0" w:space="0" w:color="auto"/>
            <w:left w:val="none" w:sz="0" w:space="0" w:color="auto"/>
            <w:bottom w:val="none" w:sz="0" w:space="0" w:color="auto"/>
            <w:right w:val="none" w:sz="0" w:space="0" w:color="auto"/>
          </w:divBdr>
        </w:div>
        <w:div w:id="114299299">
          <w:marLeft w:val="547"/>
          <w:marRight w:val="0"/>
          <w:marTop w:val="240"/>
          <w:marBottom w:val="0"/>
          <w:divBdr>
            <w:top w:val="none" w:sz="0" w:space="0" w:color="auto"/>
            <w:left w:val="none" w:sz="0" w:space="0" w:color="auto"/>
            <w:bottom w:val="none" w:sz="0" w:space="0" w:color="auto"/>
            <w:right w:val="none" w:sz="0" w:space="0" w:color="auto"/>
          </w:divBdr>
        </w:div>
        <w:div w:id="1843426410">
          <w:marLeft w:val="547"/>
          <w:marRight w:val="0"/>
          <w:marTop w:val="240"/>
          <w:marBottom w:val="0"/>
          <w:divBdr>
            <w:top w:val="none" w:sz="0" w:space="0" w:color="auto"/>
            <w:left w:val="none" w:sz="0" w:space="0" w:color="auto"/>
            <w:bottom w:val="none" w:sz="0" w:space="0" w:color="auto"/>
            <w:right w:val="none" w:sz="0" w:space="0" w:color="auto"/>
          </w:divBdr>
        </w:div>
        <w:div w:id="186918220">
          <w:marLeft w:val="547"/>
          <w:marRight w:val="0"/>
          <w:marTop w:val="240"/>
          <w:marBottom w:val="0"/>
          <w:divBdr>
            <w:top w:val="none" w:sz="0" w:space="0" w:color="auto"/>
            <w:left w:val="none" w:sz="0" w:space="0" w:color="auto"/>
            <w:bottom w:val="none" w:sz="0" w:space="0" w:color="auto"/>
            <w:right w:val="none" w:sz="0" w:space="0" w:color="auto"/>
          </w:divBdr>
        </w:div>
      </w:divsChild>
    </w:div>
    <w:div w:id="2032140863">
      <w:bodyDiv w:val="1"/>
      <w:marLeft w:val="0"/>
      <w:marRight w:val="0"/>
      <w:marTop w:val="0"/>
      <w:marBottom w:val="0"/>
      <w:divBdr>
        <w:top w:val="none" w:sz="0" w:space="0" w:color="auto"/>
        <w:left w:val="none" w:sz="0" w:space="0" w:color="auto"/>
        <w:bottom w:val="none" w:sz="0" w:space="0" w:color="auto"/>
        <w:right w:val="none" w:sz="0" w:space="0" w:color="auto"/>
      </w:divBdr>
      <w:divsChild>
        <w:div w:id="1624077013">
          <w:marLeft w:val="547"/>
          <w:marRight w:val="0"/>
          <w:marTop w:val="96"/>
          <w:marBottom w:val="0"/>
          <w:divBdr>
            <w:top w:val="none" w:sz="0" w:space="0" w:color="auto"/>
            <w:left w:val="none" w:sz="0" w:space="0" w:color="auto"/>
            <w:bottom w:val="none" w:sz="0" w:space="0" w:color="auto"/>
            <w:right w:val="none" w:sz="0" w:space="0" w:color="auto"/>
          </w:divBdr>
        </w:div>
        <w:div w:id="2082940436">
          <w:marLeft w:val="1152"/>
          <w:marRight w:val="0"/>
          <w:marTop w:val="96"/>
          <w:marBottom w:val="0"/>
          <w:divBdr>
            <w:top w:val="none" w:sz="0" w:space="0" w:color="auto"/>
            <w:left w:val="none" w:sz="0" w:space="0" w:color="auto"/>
            <w:bottom w:val="none" w:sz="0" w:space="0" w:color="auto"/>
            <w:right w:val="none" w:sz="0" w:space="0" w:color="auto"/>
          </w:divBdr>
        </w:div>
        <w:div w:id="1735854109">
          <w:marLeft w:val="1152"/>
          <w:marRight w:val="0"/>
          <w:marTop w:val="96"/>
          <w:marBottom w:val="0"/>
          <w:divBdr>
            <w:top w:val="none" w:sz="0" w:space="0" w:color="auto"/>
            <w:left w:val="none" w:sz="0" w:space="0" w:color="auto"/>
            <w:bottom w:val="none" w:sz="0" w:space="0" w:color="auto"/>
            <w:right w:val="none" w:sz="0" w:space="0" w:color="auto"/>
          </w:divBdr>
        </w:div>
        <w:div w:id="275211646">
          <w:marLeft w:val="1152"/>
          <w:marRight w:val="0"/>
          <w:marTop w:val="96"/>
          <w:marBottom w:val="0"/>
          <w:divBdr>
            <w:top w:val="none" w:sz="0" w:space="0" w:color="auto"/>
            <w:left w:val="none" w:sz="0" w:space="0" w:color="auto"/>
            <w:bottom w:val="none" w:sz="0" w:space="0" w:color="auto"/>
            <w:right w:val="none" w:sz="0" w:space="0" w:color="auto"/>
          </w:divBdr>
        </w:div>
        <w:div w:id="1628198514">
          <w:marLeft w:val="1152"/>
          <w:marRight w:val="0"/>
          <w:marTop w:val="96"/>
          <w:marBottom w:val="0"/>
          <w:divBdr>
            <w:top w:val="none" w:sz="0" w:space="0" w:color="auto"/>
            <w:left w:val="none" w:sz="0" w:space="0" w:color="auto"/>
            <w:bottom w:val="none" w:sz="0" w:space="0" w:color="auto"/>
            <w:right w:val="none" w:sz="0" w:space="0" w:color="auto"/>
          </w:divBdr>
        </w:div>
        <w:div w:id="2122145323">
          <w:marLeft w:val="1152"/>
          <w:marRight w:val="0"/>
          <w:marTop w:val="96"/>
          <w:marBottom w:val="0"/>
          <w:divBdr>
            <w:top w:val="none" w:sz="0" w:space="0" w:color="auto"/>
            <w:left w:val="none" w:sz="0" w:space="0" w:color="auto"/>
            <w:bottom w:val="none" w:sz="0" w:space="0" w:color="auto"/>
            <w:right w:val="none" w:sz="0" w:space="0" w:color="auto"/>
          </w:divBdr>
        </w:div>
        <w:div w:id="129443432">
          <w:marLeft w:val="1152"/>
          <w:marRight w:val="0"/>
          <w:marTop w:val="96"/>
          <w:marBottom w:val="0"/>
          <w:divBdr>
            <w:top w:val="none" w:sz="0" w:space="0" w:color="auto"/>
            <w:left w:val="none" w:sz="0" w:space="0" w:color="auto"/>
            <w:bottom w:val="none" w:sz="0" w:space="0" w:color="auto"/>
            <w:right w:val="none" w:sz="0" w:space="0" w:color="auto"/>
          </w:divBdr>
        </w:div>
      </w:divsChild>
    </w:div>
    <w:div w:id="2131975916">
      <w:bodyDiv w:val="1"/>
      <w:marLeft w:val="0"/>
      <w:marRight w:val="0"/>
      <w:marTop w:val="0"/>
      <w:marBottom w:val="0"/>
      <w:divBdr>
        <w:top w:val="none" w:sz="0" w:space="0" w:color="auto"/>
        <w:left w:val="none" w:sz="0" w:space="0" w:color="auto"/>
        <w:bottom w:val="none" w:sz="0" w:space="0" w:color="auto"/>
        <w:right w:val="none" w:sz="0" w:space="0" w:color="auto"/>
      </w:divBdr>
      <w:divsChild>
        <w:div w:id="701056338">
          <w:marLeft w:val="360"/>
          <w:marRight w:val="0"/>
          <w:marTop w:val="0"/>
          <w:marBottom w:val="0"/>
          <w:divBdr>
            <w:top w:val="none" w:sz="0" w:space="0" w:color="auto"/>
            <w:left w:val="none" w:sz="0" w:space="0" w:color="auto"/>
            <w:bottom w:val="none" w:sz="0" w:space="0" w:color="auto"/>
            <w:right w:val="none" w:sz="0" w:space="0" w:color="auto"/>
          </w:divBdr>
        </w:div>
        <w:div w:id="1317031323">
          <w:marLeft w:val="360"/>
          <w:marRight w:val="0"/>
          <w:marTop w:val="0"/>
          <w:marBottom w:val="0"/>
          <w:divBdr>
            <w:top w:val="none" w:sz="0" w:space="0" w:color="auto"/>
            <w:left w:val="none" w:sz="0" w:space="0" w:color="auto"/>
            <w:bottom w:val="none" w:sz="0" w:space="0" w:color="auto"/>
            <w:right w:val="none" w:sz="0" w:space="0" w:color="auto"/>
          </w:divBdr>
        </w:div>
        <w:div w:id="1447888227">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killsforcare.org.uk/Standards/Care-Act/Learning-and-development/Person-centred-care-and-support-planning.aspx" TargetMode="External"/><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hyperlink" Target="http://www.skillsforcare.org.uk/Standards/Care-Act/Learning-and-development/Person-centred-care-and-support-planning.aspx" TargetMode="External"/><Relationship Id="rId21" Type="http://schemas.openxmlformats.org/officeDocument/2006/relationships/diagramColors" Target="diagrams/colors1.xml"/><Relationship Id="rId34" Type="http://schemas.openxmlformats.org/officeDocument/2006/relationships/image" Target="media/image5.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hyperlink" Target="http://www.qualityadvocacy.org.uk/resources/downloads/" TargetMode="External"/><Relationship Id="rId55" Type="http://schemas.openxmlformats.org/officeDocument/2006/relationships/hyperlink" Target="http://ellerman.org.uk/documents/policies/3_Dementia_Advocacy_Network_TAKING_THEIR_SIDE_MARCH_2012.pdf" TargetMode="External"/><Relationship Id="rId63" Type="http://schemas.openxmlformats.org/officeDocument/2006/relationships/hyperlink" Target="http://www.iriss.org.uk/resources/advocacy-models-and-effectiveness" TargetMode="External"/><Relationship Id="rId68" Type="http://schemas.openxmlformats.org/officeDocument/2006/relationships/hyperlink" Target="http://www.scie.org.uk/publications/guides/guide31/files/guide31.pdf" TargetMode="External"/><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webarchive.nationalarchives.gov.uk/20130812104657/http:/odi.dwp.gov.uk/docs/res/iar/iar-full.pdf" TargetMode="External"/><Relationship Id="rId2" Type="http://schemas.openxmlformats.org/officeDocument/2006/relationships/numbering" Target="numbering.xml"/><Relationship Id="rId16" Type="http://schemas.openxmlformats.org/officeDocument/2006/relationships/hyperlink" Target="http://www.skillsforcare.org.uk/Document-library/Standards/Care-Act/learning-and-development/first-contact-and-identifying-needs/independent-advocacy-slide-pack.pptx" TargetMode="External"/><Relationship Id="rId29" Type="http://schemas.openxmlformats.org/officeDocument/2006/relationships/image" Target="media/image1.png"/><Relationship Id="rId11" Type="http://schemas.openxmlformats.org/officeDocument/2006/relationships/hyperlink" Target="http://www.skillsforcare.org.uk/Standards/Care-Act/Learning-and-development/First-contact-and-identifying-needs.aspx" TargetMode="External"/><Relationship Id="rId24" Type="http://schemas.openxmlformats.org/officeDocument/2006/relationships/diagramLayout" Target="diagrams/layout2.xml"/><Relationship Id="rId32" Type="http://schemas.openxmlformats.org/officeDocument/2006/relationships/image" Target="media/image4.png"/><Relationship Id="rId37" Type="http://schemas.openxmlformats.org/officeDocument/2006/relationships/hyperlink" Target="http://www.skillsforcare.org.uk/Standards/Care-Act/Learning-and-development/Introduction-and-overview-of-the-Act.aspx" TargetMode="Externa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hyperlink" Target="http://www.changeurmind.org.uk/projects/8/transitions-advocacy-project" TargetMode="External"/><Relationship Id="rId58" Type="http://schemas.openxmlformats.org/officeDocument/2006/relationships/hyperlink" Target="http://www.empowermentmatters.co.uk/Wordpress/wp-content/uploads/2014/09/Assessing-Capacity-Financial-Decisions-Guidance-Final.pdf" TargetMode="External"/><Relationship Id="rId66" Type="http://schemas.openxmlformats.org/officeDocument/2006/relationships/hyperlink" Target="http://www.rethink.org/living-with-mental-illness/rights-restrictions/advocacy" TargetMode="External"/><Relationship Id="rId74" Type="http://schemas.openxmlformats.org/officeDocument/2006/relationships/hyperlink" Target="http://www.skillsforcare.org.uk/Document-library/Standards/Care-Act/learning-and-development/first-contact-and-identifying-needs/mishal-case-study.pdf"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childrenssociety.org.uk/what-we-do/resources-and-publications/publications-library/someone-our-side-advocacy-disabled-childr" TargetMode="External"/><Relationship Id="rId10" Type="http://schemas.openxmlformats.org/officeDocument/2006/relationships/hyperlink" Target="http://www.skillsforcare.org.uk/Standards/Care-Act/Learning-and-development/Information-and-advice.aspx" TargetMode="External"/><Relationship Id="rId19" Type="http://schemas.openxmlformats.org/officeDocument/2006/relationships/diagramLayout" Target="diagrams/layout1.xml"/><Relationship Id="rId31" Type="http://schemas.openxmlformats.org/officeDocument/2006/relationships/image" Target="media/image3.png"/><Relationship Id="rId44" Type="http://schemas.openxmlformats.org/officeDocument/2006/relationships/image" Target="media/image12.png"/><Relationship Id="rId52" Type="http://schemas.openxmlformats.org/officeDocument/2006/relationships/hyperlink" Target="http://www.pssru.ac.uk/publication-details.php?id=4513" TargetMode="External"/><Relationship Id="rId60" Type="http://schemas.openxmlformats.org/officeDocument/2006/relationships/hyperlink" Target="http://www.disabilitylib.org.uk/images/manifesto_locon_.pdf" TargetMode="External"/><Relationship Id="rId65" Type="http://schemas.openxmlformats.org/officeDocument/2006/relationships/hyperlink" Target="http://www.ndti.org.uk/what-we-do/voice-choice-and-control/the-impact-of-advocacy-for-people-who-need-support/" TargetMode="External"/><Relationship Id="rId73" Type="http://schemas.openxmlformats.org/officeDocument/2006/relationships/hyperlink" Target="http://www.skillsforcare.org.uk/Document-library/Standards/Care-Act/learning-and-development/first-contact-and-identifying-needs/substantial-difficulty-handout.pdf"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skillsforcare.org.uk/Standards/Care-Act/Learning-and-development/Introduction-and-overview-of-the-Act.aspx" TargetMode="External"/><Relationship Id="rId14" Type="http://schemas.openxmlformats.org/officeDocument/2006/relationships/hyperlink" Target="http://www.skillsforcare.org.uk/Standards/Care-Act/Learning-and-development/Transition-into-adulthood.aspx" TargetMode="Externa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2.png"/><Relationship Id="rId35" Type="http://schemas.openxmlformats.org/officeDocument/2006/relationships/image" Target="media/image6.png"/><Relationship Id="rId43" Type="http://schemas.openxmlformats.org/officeDocument/2006/relationships/image" Target="media/image11.png"/><Relationship Id="rId48" Type="http://schemas.openxmlformats.org/officeDocument/2006/relationships/hyperlink" Target="http://www.skillsforcare.org.uk/Document-library/Standards/Care-Act/learning-and-development/personal-action-plan-template.docx" TargetMode="External"/><Relationship Id="rId56" Type="http://schemas.openxmlformats.org/officeDocument/2006/relationships/hyperlink" Target="https://www.justice.gov.uk/protecting-the-vulnerable/mental-capacity-act" TargetMode="External"/><Relationship Id="rId64" Type="http://schemas.openxmlformats.org/officeDocument/2006/relationships/hyperlink" Target="http://www.scie.org.uk/publications/reports/report24.asp" TargetMode="External"/><Relationship Id="rId69" Type="http://schemas.openxmlformats.org/officeDocument/2006/relationships/hyperlink" Target="http://www.scie.org.uk/publications/imca/"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asist.co.uk/watching-brief" TargetMode="External"/><Relationship Id="rId72" Type="http://schemas.openxmlformats.org/officeDocument/2006/relationships/hyperlink" Target="http://www.uclan.ac.uk/research/explore/projects/assets/mental_health_wellbeing_review_of_independent_mental_health_advocate_research_report_190612.pdf" TargetMode="External"/><Relationship Id="rId3" Type="http://schemas.openxmlformats.org/officeDocument/2006/relationships/styles" Target="styles.xml"/><Relationship Id="rId12" Type="http://schemas.openxmlformats.org/officeDocument/2006/relationships/hyperlink" Target="http://www.skillsforcare.org.uk/Standards/Care-Act/Learning-and-development/Charging-and-financial-assessment.aspx" TargetMode="External"/><Relationship Id="rId17" Type="http://schemas.openxmlformats.org/officeDocument/2006/relationships/hyperlink" Target="http://www.skillsforcare.org.uk/Document-library/Standards/Care-Act/learning-and-development/first-contact-and-identifying-needs/independent-advocacy-overview-slide-pack.pptx" TargetMode="External"/><Relationship Id="rId25" Type="http://schemas.openxmlformats.org/officeDocument/2006/relationships/diagramQuickStyle" Target="diagrams/quickStyle2.xml"/><Relationship Id="rId33" Type="http://schemas.openxmlformats.org/officeDocument/2006/relationships/hyperlink" Target="http://www.skillsforcare.org.uk/Document-library/Standards/Care-Act/learning-and-development/first-contact-and-identifying-needs/substantial-difficulty-handout.pdf" TargetMode="External"/><Relationship Id="rId38" Type="http://schemas.openxmlformats.org/officeDocument/2006/relationships/hyperlink" Target="http://www.skillsforcare.org.uk/Standards/Care-Act/Learning-and-development/First-contact-and-identifying-needs.aspx" TargetMode="External"/><Relationship Id="rId46" Type="http://schemas.openxmlformats.org/officeDocument/2006/relationships/image" Target="media/image14.png"/><Relationship Id="rId59" Type="http://schemas.openxmlformats.org/officeDocument/2006/relationships/hyperlink" Target="http://www.equalityhumanrights.com/about-us/our-work/key-projects/care-and-support/access-to-advocacy-and-personalisation" TargetMode="External"/><Relationship Id="rId67" Type="http://schemas.openxmlformats.org/officeDocument/2006/relationships/hyperlink" Target="http://www.rcpsych.ac.uk/files/pdfversion/CR171.pdf" TargetMode="External"/><Relationship Id="rId20" Type="http://schemas.openxmlformats.org/officeDocument/2006/relationships/diagramQuickStyle" Target="diagrams/quickStyle1.xml"/><Relationship Id="rId41" Type="http://schemas.openxmlformats.org/officeDocument/2006/relationships/image" Target="media/image9.png"/><Relationship Id="rId54" Type="http://schemas.openxmlformats.org/officeDocument/2006/relationships/hyperlink" Target="http://www.youthfocusne.org.uk/" TargetMode="External"/><Relationship Id="rId62" Type="http://schemas.openxmlformats.org/officeDocument/2006/relationships/hyperlink" Target="http://www.jrf.org.uk/publications/information-advice-advocacy-for-older-people" TargetMode="External"/><Relationship Id="rId70" Type="http://schemas.openxmlformats.org/officeDocument/2006/relationships/hyperlink" Target="http://www.scie.org.uk/publications/ataglance/ataglance12.asp" TargetMode="External"/><Relationship Id="rId75" Type="http://schemas.openxmlformats.org/officeDocument/2006/relationships/hyperlink" Target="http://www.skillsforcare.org.uk/Document-library/Standards/Care-Act/learning-and-development/first-contact-and-identifying-needs/adam-case-study.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killsforcare.org.uk/Standards/Care-Act/Learning-and-development/Partnerships,-cooperation-and-integration.aspx" TargetMode="External"/><Relationship Id="rId23" Type="http://schemas.openxmlformats.org/officeDocument/2006/relationships/diagramData" Target="diagrams/data2.xml"/><Relationship Id="rId28" Type="http://schemas.openxmlformats.org/officeDocument/2006/relationships/hyperlink" Target="http://www.skillsforcare.org.uk/Document-library/Standards/Care-Act/learning-and-development/glossary.pdf" TargetMode="External"/><Relationship Id="rId36" Type="http://schemas.openxmlformats.org/officeDocument/2006/relationships/image" Target="media/image7.png"/><Relationship Id="rId49" Type="http://schemas.openxmlformats.org/officeDocument/2006/relationships/hyperlink" Target="http://www.aqvx59.dsl.pipex.com/Quality%20Standards%20Doc.pdf" TargetMode="External"/><Relationship Id="rId57" Type="http://schemas.openxmlformats.org/officeDocument/2006/relationships/hyperlink" Target="http://www.empowermentmatters.co.uk/?page_id=7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1BD445-B193-4C2C-B15C-14168A2AB778}" type="doc">
      <dgm:prSet loTypeId="urn:microsoft.com/office/officeart/2005/8/layout/venn1" loCatId="relationship" qsTypeId="urn:microsoft.com/office/officeart/2005/8/quickstyle/simple1" qsCatId="simple" csTypeId="urn:microsoft.com/office/officeart/2005/8/colors/accent1_2" csCatId="accent1" phldr="1"/>
      <dgm:spPr/>
    </dgm:pt>
    <dgm:pt modelId="{9FBF04AE-44E4-43EC-982F-878B8B2EB1AD}">
      <dgm:prSet phldrT="[Text]"/>
      <dgm:spPr/>
      <dgm:t>
        <a:bodyPr/>
        <a:lstStyle/>
        <a:p>
          <a:r>
            <a:rPr lang="en-GB">
              <a:latin typeface="Arial" pitchFamily="34" charset="0"/>
              <a:cs typeface="Arial" pitchFamily="34" charset="0"/>
            </a:rPr>
            <a:t>Knowledge</a:t>
          </a:r>
        </a:p>
      </dgm:t>
    </dgm:pt>
    <dgm:pt modelId="{9406D5E0-7029-45EB-9E43-6B09262D5B37}" type="parTrans" cxnId="{AF241D38-4162-428A-988D-7AA6210EEE63}">
      <dgm:prSet/>
      <dgm:spPr/>
      <dgm:t>
        <a:bodyPr/>
        <a:lstStyle/>
        <a:p>
          <a:endParaRPr lang="en-GB"/>
        </a:p>
      </dgm:t>
    </dgm:pt>
    <dgm:pt modelId="{FB115A11-599A-412D-9535-35636E91FD3E}" type="sibTrans" cxnId="{AF241D38-4162-428A-988D-7AA6210EEE63}">
      <dgm:prSet/>
      <dgm:spPr/>
      <dgm:t>
        <a:bodyPr/>
        <a:lstStyle/>
        <a:p>
          <a:endParaRPr lang="en-GB"/>
        </a:p>
      </dgm:t>
    </dgm:pt>
    <dgm:pt modelId="{92F6616D-1AE1-4900-86F5-B476A1A6A079}">
      <dgm:prSet phldrT="[Text]"/>
      <dgm:spPr/>
      <dgm:t>
        <a:bodyPr/>
        <a:lstStyle/>
        <a:p>
          <a:r>
            <a:rPr lang="en-GB">
              <a:latin typeface="Arial" pitchFamily="34" charset="0"/>
              <a:cs typeface="Arial" pitchFamily="34" charset="0"/>
            </a:rPr>
            <a:t>Attitudes</a:t>
          </a:r>
        </a:p>
      </dgm:t>
    </dgm:pt>
    <dgm:pt modelId="{EE88B08D-E54C-45D6-BB95-65EEAC018052}" type="parTrans" cxnId="{9BC8F9BB-2A30-4CEA-AB61-5868F18879AC}">
      <dgm:prSet/>
      <dgm:spPr/>
      <dgm:t>
        <a:bodyPr/>
        <a:lstStyle/>
        <a:p>
          <a:endParaRPr lang="en-GB"/>
        </a:p>
      </dgm:t>
    </dgm:pt>
    <dgm:pt modelId="{50826A33-C4E7-4BBA-8436-FA6925C337D5}" type="sibTrans" cxnId="{9BC8F9BB-2A30-4CEA-AB61-5868F18879AC}">
      <dgm:prSet/>
      <dgm:spPr/>
      <dgm:t>
        <a:bodyPr/>
        <a:lstStyle/>
        <a:p>
          <a:endParaRPr lang="en-GB"/>
        </a:p>
      </dgm:t>
    </dgm:pt>
    <dgm:pt modelId="{1328656E-5F43-46E8-B9F6-E81700E35EB6}">
      <dgm:prSet phldrT="[Text]"/>
      <dgm:spPr/>
      <dgm:t>
        <a:bodyPr/>
        <a:lstStyle/>
        <a:p>
          <a:r>
            <a:rPr lang="en-GB">
              <a:latin typeface="Arial" pitchFamily="34" charset="0"/>
              <a:cs typeface="Arial" pitchFamily="34" charset="0"/>
            </a:rPr>
            <a:t>Skills</a:t>
          </a:r>
        </a:p>
      </dgm:t>
    </dgm:pt>
    <dgm:pt modelId="{13127080-BA08-421A-B91A-6674CFEF0F0E}" type="parTrans" cxnId="{4AE349A6-9382-45CF-9034-6C48712A8250}">
      <dgm:prSet/>
      <dgm:spPr/>
      <dgm:t>
        <a:bodyPr/>
        <a:lstStyle/>
        <a:p>
          <a:endParaRPr lang="en-GB"/>
        </a:p>
      </dgm:t>
    </dgm:pt>
    <dgm:pt modelId="{1E1E37CE-CB18-462C-9D6B-D8CFBECBAC2A}" type="sibTrans" cxnId="{4AE349A6-9382-45CF-9034-6C48712A8250}">
      <dgm:prSet/>
      <dgm:spPr/>
      <dgm:t>
        <a:bodyPr/>
        <a:lstStyle/>
        <a:p>
          <a:endParaRPr lang="en-GB"/>
        </a:p>
      </dgm:t>
    </dgm:pt>
    <dgm:pt modelId="{11E8993D-EBDA-4D66-8227-DB4A2D7B1EA2}" type="pres">
      <dgm:prSet presAssocID="{351BD445-B193-4C2C-B15C-14168A2AB778}" presName="compositeShape" presStyleCnt="0">
        <dgm:presLayoutVars>
          <dgm:chMax val="7"/>
          <dgm:dir/>
          <dgm:resizeHandles val="exact"/>
        </dgm:presLayoutVars>
      </dgm:prSet>
      <dgm:spPr/>
    </dgm:pt>
    <dgm:pt modelId="{94F5A273-21DC-4A9B-B7D7-92436AADF688}" type="pres">
      <dgm:prSet presAssocID="{9FBF04AE-44E4-43EC-982F-878B8B2EB1AD}" presName="circ1" presStyleLbl="vennNode1" presStyleIdx="0" presStyleCnt="3"/>
      <dgm:spPr/>
      <dgm:t>
        <a:bodyPr/>
        <a:lstStyle/>
        <a:p>
          <a:endParaRPr lang="en-GB"/>
        </a:p>
      </dgm:t>
    </dgm:pt>
    <dgm:pt modelId="{50727C3F-CF4E-4A2A-A650-88F5016B2030}" type="pres">
      <dgm:prSet presAssocID="{9FBF04AE-44E4-43EC-982F-878B8B2EB1AD}" presName="circ1Tx" presStyleLbl="revTx" presStyleIdx="0" presStyleCnt="0">
        <dgm:presLayoutVars>
          <dgm:chMax val="0"/>
          <dgm:chPref val="0"/>
          <dgm:bulletEnabled val="1"/>
        </dgm:presLayoutVars>
      </dgm:prSet>
      <dgm:spPr/>
      <dgm:t>
        <a:bodyPr/>
        <a:lstStyle/>
        <a:p>
          <a:endParaRPr lang="en-GB"/>
        </a:p>
      </dgm:t>
    </dgm:pt>
    <dgm:pt modelId="{D62D96D2-74BB-4CB3-BC39-7AF9979CB7C5}" type="pres">
      <dgm:prSet presAssocID="{92F6616D-1AE1-4900-86F5-B476A1A6A079}" presName="circ2" presStyleLbl="vennNode1" presStyleIdx="1" presStyleCnt="3"/>
      <dgm:spPr/>
      <dgm:t>
        <a:bodyPr/>
        <a:lstStyle/>
        <a:p>
          <a:endParaRPr lang="en-GB"/>
        </a:p>
      </dgm:t>
    </dgm:pt>
    <dgm:pt modelId="{5E970CEC-57FC-4582-9A89-A655DD9CDC0A}" type="pres">
      <dgm:prSet presAssocID="{92F6616D-1AE1-4900-86F5-B476A1A6A079}" presName="circ2Tx" presStyleLbl="revTx" presStyleIdx="0" presStyleCnt="0">
        <dgm:presLayoutVars>
          <dgm:chMax val="0"/>
          <dgm:chPref val="0"/>
          <dgm:bulletEnabled val="1"/>
        </dgm:presLayoutVars>
      </dgm:prSet>
      <dgm:spPr/>
      <dgm:t>
        <a:bodyPr/>
        <a:lstStyle/>
        <a:p>
          <a:endParaRPr lang="en-GB"/>
        </a:p>
      </dgm:t>
    </dgm:pt>
    <dgm:pt modelId="{B9EC1837-C53C-4785-9829-B697C9AA8912}" type="pres">
      <dgm:prSet presAssocID="{1328656E-5F43-46E8-B9F6-E81700E35EB6}" presName="circ3" presStyleLbl="vennNode1" presStyleIdx="2" presStyleCnt="3"/>
      <dgm:spPr/>
      <dgm:t>
        <a:bodyPr/>
        <a:lstStyle/>
        <a:p>
          <a:endParaRPr lang="en-GB"/>
        </a:p>
      </dgm:t>
    </dgm:pt>
    <dgm:pt modelId="{BC9FB078-FF9D-4332-9301-E6002BD3DE83}" type="pres">
      <dgm:prSet presAssocID="{1328656E-5F43-46E8-B9F6-E81700E35EB6}" presName="circ3Tx" presStyleLbl="revTx" presStyleIdx="0" presStyleCnt="0">
        <dgm:presLayoutVars>
          <dgm:chMax val="0"/>
          <dgm:chPref val="0"/>
          <dgm:bulletEnabled val="1"/>
        </dgm:presLayoutVars>
      </dgm:prSet>
      <dgm:spPr/>
      <dgm:t>
        <a:bodyPr/>
        <a:lstStyle/>
        <a:p>
          <a:endParaRPr lang="en-GB"/>
        </a:p>
      </dgm:t>
    </dgm:pt>
  </dgm:ptLst>
  <dgm:cxnLst>
    <dgm:cxn modelId="{1F7D3127-4BDF-4A28-8619-752540FF3B58}" type="presOf" srcId="{9FBF04AE-44E4-43EC-982F-878B8B2EB1AD}" destId="{50727C3F-CF4E-4A2A-A650-88F5016B2030}" srcOrd="1" destOrd="0" presId="urn:microsoft.com/office/officeart/2005/8/layout/venn1"/>
    <dgm:cxn modelId="{D981C730-EB94-4473-8860-82222BAF710D}" type="presOf" srcId="{1328656E-5F43-46E8-B9F6-E81700E35EB6}" destId="{B9EC1837-C53C-4785-9829-B697C9AA8912}" srcOrd="0" destOrd="0" presId="urn:microsoft.com/office/officeart/2005/8/layout/venn1"/>
    <dgm:cxn modelId="{075C9B71-568B-454B-BA6D-9BE7B9A87FA2}" type="presOf" srcId="{92F6616D-1AE1-4900-86F5-B476A1A6A079}" destId="{5E970CEC-57FC-4582-9A89-A655DD9CDC0A}" srcOrd="1" destOrd="0" presId="urn:microsoft.com/office/officeart/2005/8/layout/venn1"/>
    <dgm:cxn modelId="{74D7FEC9-118B-4BF6-BD5C-10F9F1536B2C}" type="presOf" srcId="{9FBF04AE-44E4-43EC-982F-878B8B2EB1AD}" destId="{94F5A273-21DC-4A9B-B7D7-92436AADF688}" srcOrd="0" destOrd="0" presId="urn:microsoft.com/office/officeart/2005/8/layout/venn1"/>
    <dgm:cxn modelId="{248E0830-EB2B-4769-9C3D-0486B5DAEA01}" type="presOf" srcId="{351BD445-B193-4C2C-B15C-14168A2AB778}" destId="{11E8993D-EBDA-4D66-8227-DB4A2D7B1EA2}" srcOrd="0" destOrd="0" presId="urn:microsoft.com/office/officeart/2005/8/layout/venn1"/>
    <dgm:cxn modelId="{AF241D38-4162-428A-988D-7AA6210EEE63}" srcId="{351BD445-B193-4C2C-B15C-14168A2AB778}" destId="{9FBF04AE-44E4-43EC-982F-878B8B2EB1AD}" srcOrd="0" destOrd="0" parTransId="{9406D5E0-7029-45EB-9E43-6B09262D5B37}" sibTransId="{FB115A11-599A-412D-9535-35636E91FD3E}"/>
    <dgm:cxn modelId="{6E1E33C4-298C-4299-A2DB-8FA2DB39A669}" type="presOf" srcId="{1328656E-5F43-46E8-B9F6-E81700E35EB6}" destId="{BC9FB078-FF9D-4332-9301-E6002BD3DE83}" srcOrd="1" destOrd="0" presId="urn:microsoft.com/office/officeart/2005/8/layout/venn1"/>
    <dgm:cxn modelId="{66083879-1629-41BE-98B3-5DABA26776EA}" type="presOf" srcId="{92F6616D-1AE1-4900-86F5-B476A1A6A079}" destId="{D62D96D2-74BB-4CB3-BC39-7AF9979CB7C5}" srcOrd="0" destOrd="0" presId="urn:microsoft.com/office/officeart/2005/8/layout/venn1"/>
    <dgm:cxn modelId="{9BC8F9BB-2A30-4CEA-AB61-5868F18879AC}" srcId="{351BD445-B193-4C2C-B15C-14168A2AB778}" destId="{92F6616D-1AE1-4900-86F5-B476A1A6A079}" srcOrd="1" destOrd="0" parTransId="{EE88B08D-E54C-45D6-BB95-65EEAC018052}" sibTransId="{50826A33-C4E7-4BBA-8436-FA6925C337D5}"/>
    <dgm:cxn modelId="{4AE349A6-9382-45CF-9034-6C48712A8250}" srcId="{351BD445-B193-4C2C-B15C-14168A2AB778}" destId="{1328656E-5F43-46E8-B9F6-E81700E35EB6}" srcOrd="2" destOrd="0" parTransId="{13127080-BA08-421A-B91A-6674CFEF0F0E}" sibTransId="{1E1E37CE-CB18-462C-9D6B-D8CFBECBAC2A}"/>
    <dgm:cxn modelId="{06F71AEA-630B-4ED5-91FB-3B72A9B86EF3}" type="presParOf" srcId="{11E8993D-EBDA-4D66-8227-DB4A2D7B1EA2}" destId="{94F5A273-21DC-4A9B-B7D7-92436AADF688}" srcOrd="0" destOrd="0" presId="urn:microsoft.com/office/officeart/2005/8/layout/venn1"/>
    <dgm:cxn modelId="{5076CB7A-B279-4093-8AE9-941AC2320CE0}" type="presParOf" srcId="{11E8993D-EBDA-4D66-8227-DB4A2D7B1EA2}" destId="{50727C3F-CF4E-4A2A-A650-88F5016B2030}" srcOrd="1" destOrd="0" presId="urn:microsoft.com/office/officeart/2005/8/layout/venn1"/>
    <dgm:cxn modelId="{2A8A3A9F-B846-4AD4-AF39-9D751C1FD66C}" type="presParOf" srcId="{11E8993D-EBDA-4D66-8227-DB4A2D7B1EA2}" destId="{D62D96D2-74BB-4CB3-BC39-7AF9979CB7C5}" srcOrd="2" destOrd="0" presId="urn:microsoft.com/office/officeart/2005/8/layout/venn1"/>
    <dgm:cxn modelId="{64B2785F-9070-4BE1-AA44-890F78B26784}" type="presParOf" srcId="{11E8993D-EBDA-4D66-8227-DB4A2D7B1EA2}" destId="{5E970CEC-57FC-4582-9A89-A655DD9CDC0A}" srcOrd="3" destOrd="0" presId="urn:microsoft.com/office/officeart/2005/8/layout/venn1"/>
    <dgm:cxn modelId="{3D349F12-563F-41CB-94C4-F5D0CE47FC3B}" type="presParOf" srcId="{11E8993D-EBDA-4D66-8227-DB4A2D7B1EA2}" destId="{B9EC1837-C53C-4785-9829-B697C9AA8912}" srcOrd="4" destOrd="0" presId="urn:microsoft.com/office/officeart/2005/8/layout/venn1"/>
    <dgm:cxn modelId="{74CAB0FA-4634-42C9-BF72-FDDB2B9C29C4}" type="presParOf" srcId="{11E8993D-EBDA-4D66-8227-DB4A2D7B1EA2}" destId="{BC9FB078-FF9D-4332-9301-E6002BD3DE83}" srcOrd="5" destOrd="0" presId="urn:microsoft.com/office/officeart/2005/8/layout/ven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13A240-A7E7-4181-8848-AC942F9DD152}" type="doc">
      <dgm:prSet loTypeId="urn:microsoft.com/office/officeart/2005/8/layout/pyramid1" loCatId="pyramid" qsTypeId="urn:microsoft.com/office/officeart/2005/8/quickstyle/simple1" qsCatId="simple" csTypeId="urn:microsoft.com/office/officeart/2005/8/colors/accent1_2" csCatId="accent1" phldr="1"/>
      <dgm:spPr/>
    </dgm:pt>
    <dgm:pt modelId="{9E863745-C684-4159-8AC0-391D1C88A599}">
      <dgm:prSet phldrT="[Text]" custT="1"/>
      <dgm:spPr/>
      <dgm:t>
        <a:bodyPr/>
        <a:lstStyle/>
        <a:p>
          <a:pPr algn="ctr"/>
          <a:r>
            <a:rPr lang="en-GB" sz="1200">
              <a:latin typeface="Arial" panose="020B0604020202020204" pitchFamily="34" charset="0"/>
              <a:cs typeface="Arial" panose="020B0604020202020204" pitchFamily="34" charset="0"/>
            </a:rPr>
            <a:t>Lecture 5%</a:t>
          </a:r>
        </a:p>
      </dgm:t>
    </dgm:pt>
    <dgm:pt modelId="{7DD9BCCA-CFCD-4BEF-B937-6A5FD1AD0DCE}" type="parTrans" cxnId="{772F7B71-F613-4BF9-8866-8479B2B9FED7}">
      <dgm:prSet/>
      <dgm:spPr/>
      <dgm:t>
        <a:bodyPr/>
        <a:lstStyle/>
        <a:p>
          <a:pPr algn="ctr"/>
          <a:endParaRPr lang="en-GB"/>
        </a:p>
      </dgm:t>
    </dgm:pt>
    <dgm:pt modelId="{6B668480-3AC9-4E50-8BE5-AA626CA83085}" type="sibTrans" cxnId="{772F7B71-F613-4BF9-8866-8479B2B9FED7}">
      <dgm:prSet/>
      <dgm:spPr/>
      <dgm:t>
        <a:bodyPr/>
        <a:lstStyle/>
        <a:p>
          <a:pPr algn="ctr"/>
          <a:endParaRPr lang="en-GB"/>
        </a:p>
      </dgm:t>
    </dgm:pt>
    <dgm:pt modelId="{743C11BA-1DE7-4FBC-87B5-57BC2A961478}">
      <dgm:prSet phldrT="[Text]" custT="1"/>
      <dgm:spPr/>
      <dgm:t>
        <a:bodyPr/>
        <a:lstStyle/>
        <a:p>
          <a:pPr algn="ctr"/>
          <a:r>
            <a:rPr lang="en-GB" sz="1200">
              <a:latin typeface="Arial" panose="020B0604020202020204" pitchFamily="34" charset="0"/>
              <a:cs typeface="Arial" panose="020B0604020202020204" pitchFamily="34" charset="0"/>
            </a:rPr>
            <a:t>Reading 10%</a:t>
          </a:r>
        </a:p>
      </dgm:t>
    </dgm:pt>
    <dgm:pt modelId="{92B3BF72-99FF-4704-B3B5-CB5FF80DA4EF}" type="parTrans" cxnId="{E9FCF09C-07F2-4216-93B5-E218B36E7A53}">
      <dgm:prSet/>
      <dgm:spPr/>
      <dgm:t>
        <a:bodyPr/>
        <a:lstStyle/>
        <a:p>
          <a:pPr algn="ctr"/>
          <a:endParaRPr lang="en-GB"/>
        </a:p>
      </dgm:t>
    </dgm:pt>
    <dgm:pt modelId="{C5A12148-D56D-490D-A49E-6EC95240F6B2}" type="sibTrans" cxnId="{E9FCF09C-07F2-4216-93B5-E218B36E7A53}">
      <dgm:prSet/>
      <dgm:spPr/>
      <dgm:t>
        <a:bodyPr/>
        <a:lstStyle/>
        <a:p>
          <a:pPr algn="ctr"/>
          <a:endParaRPr lang="en-GB"/>
        </a:p>
      </dgm:t>
    </dgm:pt>
    <dgm:pt modelId="{E517E340-A2C2-405A-B6C1-DE45E34290F5}">
      <dgm:prSet phldrT="[Text]" custT="1"/>
      <dgm:spPr/>
      <dgm:t>
        <a:bodyPr/>
        <a:lstStyle/>
        <a:p>
          <a:pPr algn="ctr"/>
          <a:r>
            <a:rPr lang="en-GB" sz="1200">
              <a:latin typeface="Arial" panose="020B0604020202020204" pitchFamily="34" charset="0"/>
              <a:cs typeface="Arial" panose="020B0604020202020204" pitchFamily="34" charset="0"/>
            </a:rPr>
            <a:t>Audio visual 20%</a:t>
          </a:r>
        </a:p>
      </dgm:t>
    </dgm:pt>
    <dgm:pt modelId="{AB4BF0D3-D51E-4B5D-83F6-ACA01EEA0070}" type="parTrans" cxnId="{8B011163-7C4B-44A9-8892-2A3CC4939904}">
      <dgm:prSet/>
      <dgm:spPr/>
      <dgm:t>
        <a:bodyPr/>
        <a:lstStyle/>
        <a:p>
          <a:pPr algn="ctr"/>
          <a:endParaRPr lang="en-GB"/>
        </a:p>
      </dgm:t>
    </dgm:pt>
    <dgm:pt modelId="{7CC32035-DAB7-4EA1-B4DA-2EF829D1F828}" type="sibTrans" cxnId="{8B011163-7C4B-44A9-8892-2A3CC4939904}">
      <dgm:prSet/>
      <dgm:spPr/>
      <dgm:t>
        <a:bodyPr/>
        <a:lstStyle/>
        <a:p>
          <a:pPr algn="ctr"/>
          <a:endParaRPr lang="en-GB"/>
        </a:p>
      </dgm:t>
    </dgm:pt>
    <dgm:pt modelId="{657175D1-44CA-449C-B403-989AE735AA9B}">
      <dgm:prSet phldrT="[Text]" custT="1"/>
      <dgm:spPr/>
      <dgm:t>
        <a:bodyPr/>
        <a:lstStyle/>
        <a:p>
          <a:pPr algn="ctr"/>
          <a:r>
            <a:rPr lang="en-GB" sz="1200">
              <a:latin typeface="Arial" panose="020B0604020202020204" pitchFamily="34" charset="0"/>
              <a:cs typeface="Arial" panose="020B0604020202020204" pitchFamily="34" charset="0"/>
            </a:rPr>
            <a:t>Demonstration 30%</a:t>
          </a:r>
        </a:p>
      </dgm:t>
    </dgm:pt>
    <dgm:pt modelId="{94A114DC-B405-4D08-933A-2AF8F995BEB0}" type="parTrans" cxnId="{9471F622-18E2-48B3-BD31-6FBC720A6232}">
      <dgm:prSet/>
      <dgm:spPr/>
      <dgm:t>
        <a:bodyPr/>
        <a:lstStyle/>
        <a:p>
          <a:pPr algn="ctr"/>
          <a:endParaRPr lang="en-GB"/>
        </a:p>
      </dgm:t>
    </dgm:pt>
    <dgm:pt modelId="{0EC6EB07-7941-489E-B90C-1381E243F70D}" type="sibTrans" cxnId="{9471F622-18E2-48B3-BD31-6FBC720A6232}">
      <dgm:prSet/>
      <dgm:spPr/>
      <dgm:t>
        <a:bodyPr/>
        <a:lstStyle/>
        <a:p>
          <a:pPr algn="ctr"/>
          <a:endParaRPr lang="en-GB"/>
        </a:p>
      </dgm:t>
    </dgm:pt>
    <dgm:pt modelId="{95E0423F-5BCF-47B0-BDA0-595EA7D9CEF9}">
      <dgm:prSet phldrT="[Text]" custT="1"/>
      <dgm:spPr/>
      <dgm:t>
        <a:bodyPr/>
        <a:lstStyle/>
        <a:p>
          <a:pPr algn="ctr"/>
          <a:r>
            <a:rPr lang="en-GB" sz="1200">
              <a:latin typeface="Arial" panose="020B0604020202020204" pitchFamily="34" charset="0"/>
              <a:cs typeface="Arial" panose="020B0604020202020204" pitchFamily="34" charset="0"/>
            </a:rPr>
            <a:t>Discussion 50%</a:t>
          </a:r>
        </a:p>
      </dgm:t>
    </dgm:pt>
    <dgm:pt modelId="{3EB1A76E-0EE3-4E9C-88D4-61E4032BBF9C}" type="parTrans" cxnId="{008EAB4E-21E4-4168-99D7-539EDE1DCA81}">
      <dgm:prSet/>
      <dgm:spPr/>
      <dgm:t>
        <a:bodyPr/>
        <a:lstStyle/>
        <a:p>
          <a:pPr algn="ctr"/>
          <a:endParaRPr lang="en-GB"/>
        </a:p>
      </dgm:t>
    </dgm:pt>
    <dgm:pt modelId="{6D3A6233-FBC2-48BA-8823-8C3194530086}" type="sibTrans" cxnId="{008EAB4E-21E4-4168-99D7-539EDE1DCA81}">
      <dgm:prSet/>
      <dgm:spPr/>
      <dgm:t>
        <a:bodyPr/>
        <a:lstStyle/>
        <a:p>
          <a:pPr algn="ctr"/>
          <a:endParaRPr lang="en-GB"/>
        </a:p>
      </dgm:t>
    </dgm:pt>
    <dgm:pt modelId="{B2DFC50B-CE95-41A0-A957-793C536EC9D7}">
      <dgm:prSet phldrT="[Text]" custT="1"/>
      <dgm:spPr/>
      <dgm:t>
        <a:bodyPr/>
        <a:lstStyle/>
        <a:p>
          <a:pPr algn="ctr"/>
          <a:r>
            <a:rPr lang="en-GB" sz="1200">
              <a:latin typeface="Arial" panose="020B0604020202020204" pitchFamily="34" charset="0"/>
              <a:cs typeface="Arial" panose="020B0604020202020204" pitchFamily="34" charset="0"/>
            </a:rPr>
            <a:t>Practice by doing 75%</a:t>
          </a:r>
        </a:p>
      </dgm:t>
    </dgm:pt>
    <dgm:pt modelId="{2F18819A-DE8E-4025-96CA-8C7AD69738F5}" type="parTrans" cxnId="{AD7FC97F-5E54-4DDC-9371-ECECC489CDE5}">
      <dgm:prSet/>
      <dgm:spPr/>
      <dgm:t>
        <a:bodyPr/>
        <a:lstStyle/>
        <a:p>
          <a:pPr algn="ctr"/>
          <a:endParaRPr lang="en-GB"/>
        </a:p>
      </dgm:t>
    </dgm:pt>
    <dgm:pt modelId="{B5309E14-E502-49B3-86A9-81A17C378D7E}" type="sibTrans" cxnId="{AD7FC97F-5E54-4DDC-9371-ECECC489CDE5}">
      <dgm:prSet/>
      <dgm:spPr/>
      <dgm:t>
        <a:bodyPr/>
        <a:lstStyle/>
        <a:p>
          <a:pPr algn="ctr"/>
          <a:endParaRPr lang="en-GB"/>
        </a:p>
      </dgm:t>
    </dgm:pt>
    <dgm:pt modelId="{71C86D31-A8F6-4B65-B175-3E91C5CEF73A}">
      <dgm:prSet phldrT="[Text]" custT="1"/>
      <dgm:spPr/>
      <dgm:t>
        <a:bodyPr/>
        <a:lstStyle/>
        <a:p>
          <a:pPr algn="ctr"/>
          <a:r>
            <a:rPr lang="en-GB" sz="1200">
              <a:latin typeface="Arial" panose="020B0604020202020204" pitchFamily="34" charset="0"/>
              <a:cs typeface="Arial" panose="020B0604020202020204" pitchFamily="34" charset="0"/>
            </a:rPr>
            <a:t>Teach others 90%</a:t>
          </a:r>
        </a:p>
      </dgm:t>
    </dgm:pt>
    <dgm:pt modelId="{09CEB3A9-7CF1-46E2-9956-7AF1C4A02909}" type="parTrans" cxnId="{627D4AB6-A7D5-49EF-BC17-D8D9D3A23DBD}">
      <dgm:prSet/>
      <dgm:spPr/>
      <dgm:t>
        <a:bodyPr/>
        <a:lstStyle/>
        <a:p>
          <a:pPr algn="ctr"/>
          <a:endParaRPr lang="en-GB"/>
        </a:p>
      </dgm:t>
    </dgm:pt>
    <dgm:pt modelId="{0AEBE7DD-067E-47E1-9076-4ED79287745C}" type="sibTrans" cxnId="{627D4AB6-A7D5-49EF-BC17-D8D9D3A23DBD}">
      <dgm:prSet/>
      <dgm:spPr/>
      <dgm:t>
        <a:bodyPr/>
        <a:lstStyle/>
        <a:p>
          <a:pPr algn="ctr"/>
          <a:endParaRPr lang="en-GB"/>
        </a:p>
      </dgm:t>
    </dgm:pt>
    <dgm:pt modelId="{EE0AC083-614C-4FA5-AA87-47F0E6436B51}" type="pres">
      <dgm:prSet presAssocID="{BF13A240-A7E7-4181-8848-AC942F9DD152}" presName="Name0" presStyleCnt="0">
        <dgm:presLayoutVars>
          <dgm:dir/>
          <dgm:animLvl val="lvl"/>
          <dgm:resizeHandles val="exact"/>
        </dgm:presLayoutVars>
      </dgm:prSet>
      <dgm:spPr/>
    </dgm:pt>
    <dgm:pt modelId="{CAE2A913-87FB-42FF-906D-FCF71E116438}" type="pres">
      <dgm:prSet presAssocID="{9E863745-C684-4159-8AC0-391D1C88A599}" presName="Name8" presStyleCnt="0"/>
      <dgm:spPr/>
    </dgm:pt>
    <dgm:pt modelId="{B1006D5E-CD90-4793-9A2C-979723072CE6}" type="pres">
      <dgm:prSet presAssocID="{9E863745-C684-4159-8AC0-391D1C88A599}" presName="level" presStyleLbl="node1" presStyleIdx="0" presStyleCnt="7">
        <dgm:presLayoutVars>
          <dgm:chMax val="1"/>
          <dgm:bulletEnabled val="1"/>
        </dgm:presLayoutVars>
      </dgm:prSet>
      <dgm:spPr/>
      <dgm:t>
        <a:bodyPr/>
        <a:lstStyle/>
        <a:p>
          <a:endParaRPr lang="en-GB"/>
        </a:p>
      </dgm:t>
    </dgm:pt>
    <dgm:pt modelId="{9B309ADB-6C1E-47FF-B323-3EDA8B33D6C6}" type="pres">
      <dgm:prSet presAssocID="{9E863745-C684-4159-8AC0-391D1C88A599}" presName="levelTx" presStyleLbl="revTx" presStyleIdx="0" presStyleCnt="0">
        <dgm:presLayoutVars>
          <dgm:chMax val="1"/>
          <dgm:bulletEnabled val="1"/>
        </dgm:presLayoutVars>
      </dgm:prSet>
      <dgm:spPr/>
      <dgm:t>
        <a:bodyPr/>
        <a:lstStyle/>
        <a:p>
          <a:endParaRPr lang="en-GB"/>
        </a:p>
      </dgm:t>
    </dgm:pt>
    <dgm:pt modelId="{50520C4C-798D-48CF-A5C1-5963CA795F44}" type="pres">
      <dgm:prSet presAssocID="{743C11BA-1DE7-4FBC-87B5-57BC2A961478}" presName="Name8" presStyleCnt="0"/>
      <dgm:spPr/>
    </dgm:pt>
    <dgm:pt modelId="{1D3DF8B9-8EF8-4CEA-9417-380EC524AA38}" type="pres">
      <dgm:prSet presAssocID="{743C11BA-1DE7-4FBC-87B5-57BC2A961478}" presName="level" presStyleLbl="node1" presStyleIdx="1" presStyleCnt="7">
        <dgm:presLayoutVars>
          <dgm:chMax val="1"/>
          <dgm:bulletEnabled val="1"/>
        </dgm:presLayoutVars>
      </dgm:prSet>
      <dgm:spPr/>
      <dgm:t>
        <a:bodyPr/>
        <a:lstStyle/>
        <a:p>
          <a:endParaRPr lang="en-GB"/>
        </a:p>
      </dgm:t>
    </dgm:pt>
    <dgm:pt modelId="{9D49A544-614C-4238-B09E-E53B3E0B1068}" type="pres">
      <dgm:prSet presAssocID="{743C11BA-1DE7-4FBC-87B5-57BC2A961478}" presName="levelTx" presStyleLbl="revTx" presStyleIdx="0" presStyleCnt="0">
        <dgm:presLayoutVars>
          <dgm:chMax val="1"/>
          <dgm:bulletEnabled val="1"/>
        </dgm:presLayoutVars>
      </dgm:prSet>
      <dgm:spPr/>
      <dgm:t>
        <a:bodyPr/>
        <a:lstStyle/>
        <a:p>
          <a:endParaRPr lang="en-GB"/>
        </a:p>
      </dgm:t>
    </dgm:pt>
    <dgm:pt modelId="{B43C867B-CEDD-47E8-99CD-9CB4E199EEDA}" type="pres">
      <dgm:prSet presAssocID="{E517E340-A2C2-405A-B6C1-DE45E34290F5}" presName="Name8" presStyleCnt="0"/>
      <dgm:spPr/>
    </dgm:pt>
    <dgm:pt modelId="{FA411568-AF89-4461-A432-5DA1D01C5523}" type="pres">
      <dgm:prSet presAssocID="{E517E340-A2C2-405A-B6C1-DE45E34290F5}" presName="level" presStyleLbl="node1" presStyleIdx="2" presStyleCnt="7">
        <dgm:presLayoutVars>
          <dgm:chMax val="1"/>
          <dgm:bulletEnabled val="1"/>
        </dgm:presLayoutVars>
      </dgm:prSet>
      <dgm:spPr/>
      <dgm:t>
        <a:bodyPr/>
        <a:lstStyle/>
        <a:p>
          <a:endParaRPr lang="en-GB"/>
        </a:p>
      </dgm:t>
    </dgm:pt>
    <dgm:pt modelId="{C1B6CF0B-435F-44AB-9DAA-8677AD2C2965}" type="pres">
      <dgm:prSet presAssocID="{E517E340-A2C2-405A-B6C1-DE45E34290F5}" presName="levelTx" presStyleLbl="revTx" presStyleIdx="0" presStyleCnt="0">
        <dgm:presLayoutVars>
          <dgm:chMax val="1"/>
          <dgm:bulletEnabled val="1"/>
        </dgm:presLayoutVars>
      </dgm:prSet>
      <dgm:spPr/>
      <dgm:t>
        <a:bodyPr/>
        <a:lstStyle/>
        <a:p>
          <a:endParaRPr lang="en-GB"/>
        </a:p>
      </dgm:t>
    </dgm:pt>
    <dgm:pt modelId="{EE5AB430-44AB-47BE-B9C8-09AF9D74FCBC}" type="pres">
      <dgm:prSet presAssocID="{657175D1-44CA-449C-B403-989AE735AA9B}" presName="Name8" presStyleCnt="0"/>
      <dgm:spPr/>
    </dgm:pt>
    <dgm:pt modelId="{533774AE-8549-452F-B6C5-67A0E41511E2}" type="pres">
      <dgm:prSet presAssocID="{657175D1-44CA-449C-B403-989AE735AA9B}" presName="level" presStyleLbl="node1" presStyleIdx="3" presStyleCnt="7">
        <dgm:presLayoutVars>
          <dgm:chMax val="1"/>
          <dgm:bulletEnabled val="1"/>
        </dgm:presLayoutVars>
      </dgm:prSet>
      <dgm:spPr/>
      <dgm:t>
        <a:bodyPr/>
        <a:lstStyle/>
        <a:p>
          <a:endParaRPr lang="en-GB"/>
        </a:p>
      </dgm:t>
    </dgm:pt>
    <dgm:pt modelId="{160BA645-D8BA-4EB3-B6F9-A142565719AD}" type="pres">
      <dgm:prSet presAssocID="{657175D1-44CA-449C-B403-989AE735AA9B}" presName="levelTx" presStyleLbl="revTx" presStyleIdx="0" presStyleCnt="0">
        <dgm:presLayoutVars>
          <dgm:chMax val="1"/>
          <dgm:bulletEnabled val="1"/>
        </dgm:presLayoutVars>
      </dgm:prSet>
      <dgm:spPr/>
      <dgm:t>
        <a:bodyPr/>
        <a:lstStyle/>
        <a:p>
          <a:endParaRPr lang="en-GB"/>
        </a:p>
      </dgm:t>
    </dgm:pt>
    <dgm:pt modelId="{BE2F5201-4CF2-4B38-A156-3A49A3381E5C}" type="pres">
      <dgm:prSet presAssocID="{95E0423F-5BCF-47B0-BDA0-595EA7D9CEF9}" presName="Name8" presStyleCnt="0"/>
      <dgm:spPr/>
    </dgm:pt>
    <dgm:pt modelId="{42F5BFD0-63B2-4634-AAE4-CF1C20B244EE}" type="pres">
      <dgm:prSet presAssocID="{95E0423F-5BCF-47B0-BDA0-595EA7D9CEF9}" presName="level" presStyleLbl="node1" presStyleIdx="4" presStyleCnt="7">
        <dgm:presLayoutVars>
          <dgm:chMax val="1"/>
          <dgm:bulletEnabled val="1"/>
        </dgm:presLayoutVars>
      </dgm:prSet>
      <dgm:spPr/>
      <dgm:t>
        <a:bodyPr/>
        <a:lstStyle/>
        <a:p>
          <a:endParaRPr lang="en-GB"/>
        </a:p>
      </dgm:t>
    </dgm:pt>
    <dgm:pt modelId="{F5AFD099-A2CF-4EAB-91AC-3675C8D23861}" type="pres">
      <dgm:prSet presAssocID="{95E0423F-5BCF-47B0-BDA0-595EA7D9CEF9}" presName="levelTx" presStyleLbl="revTx" presStyleIdx="0" presStyleCnt="0">
        <dgm:presLayoutVars>
          <dgm:chMax val="1"/>
          <dgm:bulletEnabled val="1"/>
        </dgm:presLayoutVars>
      </dgm:prSet>
      <dgm:spPr/>
      <dgm:t>
        <a:bodyPr/>
        <a:lstStyle/>
        <a:p>
          <a:endParaRPr lang="en-GB"/>
        </a:p>
      </dgm:t>
    </dgm:pt>
    <dgm:pt modelId="{C5C1F5F9-8D34-4A83-8128-2F31951AA77D}" type="pres">
      <dgm:prSet presAssocID="{B2DFC50B-CE95-41A0-A957-793C536EC9D7}" presName="Name8" presStyleCnt="0"/>
      <dgm:spPr/>
    </dgm:pt>
    <dgm:pt modelId="{DAAEFFBA-7E1B-4538-BC68-AB27DAABEA89}" type="pres">
      <dgm:prSet presAssocID="{B2DFC50B-CE95-41A0-A957-793C536EC9D7}" presName="level" presStyleLbl="node1" presStyleIdx="5" presStyleCnt="7">
        <dgm:presLayoutVars>
          <dgm:chMax val="1"/>
          <dgm:bulletEnabled val="1"/>
        </dgm:presLayoutVars>
      </dgm:prSet>
      <dgm:spPr/>
      <dgm:t>
        <a:bodyPr/>
        <a:lstStyle/>
        <a:p>
          <a:endParaRPr lang="en-GB"/>
        </a:p>
      </dgm:t>
    </dgm:pt>
    <dgm:pt modelId="{491539F5-6FF9-455D-94A7-6DCAD369425A}" type="pres">
      <dgm:prSet presAssocID="{B2DFC50B-CE95-41A0-A957-793C536EC9D7}" presName="levelTx" presStyleLbl="revTx" presStyleIdx="0" presStyleCnt="0">
        <dgm:presLayoutVars>
          <dgm:chMax val="1"/>
          <dgm:bulletEnabled val="1"/>
        </dgm:presLayoutVars>
      </dgm:prSet>
      <dgm:spPr/>
      <dgm:t>
        <a:bodyPr/>
        <a:lstStyle/>
        <a:p>
          <a:endParaRPr lang="en-GB"/>
        </a:p>
      </dgm:t>
    </dgm:pt>
    <dgm:pt modelId="{DD924B05-1015-4D6E-9D79-F65138C55CA1}" type="pres">
      <dgm:prSet presAssocID="{71C86D31-A8F6-4B65-B175-3E91C5CEF73A}" presName="Name8" presStyleCnt="0"/>
      <dgm:spPr/>
    </dgm:pt>
    <dgm:pt modelId="{F05B1F2F-CDD9-4DA6-971A-7DE74488B37D}" type="pres">
      <dgm:prSet presAssocID="{71C86D31-A8F6-4B65-B175-3E91C5CEF73A}" presName="level" presStyleLbl="node1" presStyleIdx="6" presStyleCnt="7" custLinFactNeighborX="202">
        <dgm:presLayoutVars>
          <dgm:chMax val="1"/>
          <dgm:bulletEnabled val="1"/>
        </dgm:presLayoutVars>
      </dgm:prSet>
      <dgm:spPr/>
      <dgm:t>
        <a:bodyPr/>
        <a:lstStyle/>
        <a:p>
          <a:endParaRPr lang="en-GB"/>
        </a:p>
      </dgm:t>
    </dgm:pt>
    <dgm:pt modelId="{797FBF82-DB28-4A11-A1A5-08A142CF154E}" type="pres">
      <dgm:prSet presAssocID="{71C86D31-A8F6-4B65-B175-3E91C5CEF73A}" presName="levelTx" presStyleLbl="revTx" presStyleIdx="0" presStyleCnt="0">
        <dgm:presLayoutVars>
          <dgm:chMax val="1"/>
          <dgm:bulletEnabled val="1"/>
        </dgm:presLayoutVars>
      </dgm:prSet>
      <dgm:spPr/>
      <dgm:t>
        <a:bodyPr/>
        <a:lstStyle/>
        <a:p>
          <a:endParaRPr lang="en-GB"/>
        </a:p>
      </dgm:t>
    </dgm:pt>
  </dgm:ptLst>
  <dgm:cxnLst>
    <dgm:cxn modelId="{00872C40-CCA6-479D-A9BA-681F77A47CA9}" type="presOf" srcId="{E517E340-A2C2-405A-B6C1-DE45E34290F5}" destId="{C1B6CF0B-435F-44AB-9DAA-8677AD2C2965}" srcOrd="1" destOrd="0" presId="urn:microsoft.com/office/officeart/2005/8/layout/pyramid1"/>
    <dgm:cxn modelId="{C150F4FC-9141-430B-822A-B03BD5A56BA1}" type="presOf" srcId="{9E863745-C684-4159-8AC0-391D1C88A599}" destId="{B1006D5E-CD90-4793-9A2C-979723072CE6}" srcOrd="0" destOrd="0" presId="urn:microsoft.com/office/officeart/2005/8/layout/pyramid1"/>
    <dgm:cxn modelId="{008EAB4E-21E4-4168-99D7-539EDE1DCA81}" srcId="{BF13A240-A7E7-4181-8848-AC942F9DD152}" destId="{95E0423F-5BCF-47B0-BDA0-595EA7D9CEF9}" srcOrd="4" destOrd="0" parTransId="{3EB1A76E-0EE3-4E9C-88D4-61E4032BBF9C}" sibTransId="{6D3A6233-FBC2-48BA-8823-8C3194530086}"/>
    <dgm:cxn modelId="{1C020611-FB3F-4206-9DD6-7A97B0092EF7}" type="presOf" srcId="{743C11BA-1DE7-4FBC-87B5-57BC2A961478}" destId="{9D49A544-614C-4238-B09E-E53B3E0B1068}" srcOrd="1" destOrd="0" presId="urn:microsoft.com/office/officeart/2005/8/layout/pyramid1"/>
    <dgm:cxn modelId="{772F7B71-F613-4BF9-8866-8479B2B9FED7}" srcId="{BF13A240-A7E7-4181-8848-AC942F9DD152}" destId="{9E863745-C684-4159-8AC0-391D1C88A599}" srcOrd="0" destOrd="0" parTransId="{7DD9BCCA-CFCD-4BEF-B937-6A5FD1AD0DCE}" sibTransId="{6B668480-3AC9-4E50-8BE5-AA626CA83085}"/>
    <dgm:cxn modelId="{F16768E2-F625-4E37-8975-A9B2B59EA486}" type="presOf" srcId="{71C86D31-A8F6-4B65-B175-3E91C5CEF73A}" destId="{F05B1F2F-CDD9-4DA6-971A-7DE74488B37D}" srcOrd="0" destOrd="0" presId="urn:microsoft.com/office/officeart/2005/8/layout/pyramid1"/>
    <dgm:cxn modelId="{627D4AB6-A7D5-49EF-BC17-D8D9D3A23DBD}" srcId="{BF13A240-A7E7-4181-8848-AC942F9DD152}" destId="{71C86D31-A8F6-4B65-B175-3E91C5CEF73A}" srcOrd="6" destOrd="0" parTransId="{09CEB3A9-7CF1-46E2-9956-7AF1C4A02909}" sibTransId="{0AEBE7DD-067E-47E1-9076-4ED79287745C}"/>
    <dgm:cxn modelId="{AD7FC97F-5E54-4DDC-9371-ECECC489CDE5}" srcId="{BF13A240-A7E7-4181-8848-AC942F9DD152}" destId="{B2DFC50B-CE95-41A0-A957-793C536EC9D7}" srcOrd="5" destOrd="0" parTransId="{2F18819A-DE8E-4025-96CA-8C7AD69738F5}" sibTransId="{B5309E14-E502-49B3-86A9-81A17C378D7E}"/>
    <dgm:cxn modelId="{9471F622-18E2-48B3-BD31-6FBC720A6232}" srcId="{BF13A240-A7E7-4181-8848-AC942F9DD152}" destId="{657175D1-44CA-449C-B403-989AE735AA9B}" srcOrd="3" destOrd="0" parTransId="{94A114DC-B405-4D08-933A-2AF8F995BEB0}" sibTransId="{0EC6EB07-7941-489E-B90C-1381E243F70D}"/>
    <dgm:cxn modelId="{54D006A7-3A38-4C5B-A9E0-249EC43221E9}" type="presOf" srcId="{657175D1-44CA-449C-B403-989AE735AA9B}" destId="{533774AE-8549-452F-B6C5-67A0E41511E2}" srcOrd="0" destOrd="0" presId="urn:microsoft.com/office/officeart/2005/8/layout/pyramid1"/>
    <dgm:cxn modelId="{2090FAC3-9EB4-4C65-BD6B-A69F3D5BC5EA}" type="presOf" srcId="{743C11BA-1DE7-4FBC-87B5-57BC2A961478}" destId="{1D3DF8B9-8EF8-4CEA-9417-380EC524AA38}" srcOrd="0" destOrd="0" presId="urn:microsoft.com/office/officeart/2005/8/layout/pyramid1"/>
    <dgm:cxn modelId="{D7B96D0C-C885-484C-8FBA-514220EE5A3A}" type="presOf" srcId="{BF13A240-A7E7-4181-8848-AC942F9DD152}" destId="{EE0AC083-614C-4FA5-AA87-47F0E6436B51}" srcOrd="0" destOrd="0" presId="urn:microsoft.com/office/officeart/2005/8/layout/pyramid1"/>
    <dgm:cxn modelId="{764F0F20-A7BB-4B0C-9E85-0F8780A7C24C}" type="presOf" srcId="{657175D1-44CA-449C-B403-989AE735AA9B}" destId="{160BA645-D8BA-4EB3-B6F9-A142565719AD}" srcOrd="1" destOrd="0" presId="urn:microsoft.com/office/officeart/2005/8/layout/pyramid1"/>
    <dgm:cxn modelId="{89F361FD-6DBB-4728-B957-BCC2BA61145E}" type="presOf" srcId="{95E0423F-5BCF-47B0-BDA0-595EA7D9CEF9}" destId="{42F5BFD0-63B2-4634-AAE4-CF1C20B244EE}" srcOrd="0" destOrd="0" presId="urn:microsoft.com/office/officeart/2005/8/layout/pyramid1"/>
    <dgm:cxn modelId="{E9FCF09C-07F2-4216-93B5-E218B36E7A53}" srcId="{BF13A240-A7E7-4181-8848-AC942F9DD152}" destId="{743C11BA-1DE7-4FBC-87B5-57BC2A961478}" srcOrd="1" destOrd="0" parTransId="{92B3BF72-99FF-4704-B3B5-CB5FF80DA4EF}" sibTransId="{C5A12148-D56D-490D-A49E-6EC95240F6B2}"/>
    <dgm:cxn modelId="{95C3771F-3B85-41D9-BBCE-81CFB4C713D7}" type="presOf" srcId="{95E0423F-5BCF-47B0-BDA0-595EA7D9CEF9}" destId="{F5AFD099-A2CF-4EAB-91AC-3675C8D23861}" srcOrd="1" destOrd="0" presId="urn:microsoft.com/office/officeart/2005/8/layout/pyramid1"/>
    <dgm:cxn modelId="{1346151B-214C-4FA9-91B0-20203C3793B2}" type="presOf" srcId="{E517E340-A2C2-405A-B6C1-DE45E34290F5}" destId="{FA411568-AF89-4461-A432-5DA1D01C5523}" srcOrd="0" destOrd="0" presId="urn:microsoft.com/office/officeart/2005/8/layout/pyramid1"/>
    <dgm:cxn modelId="{8B011163-7C4B-44A9-8892-2A3CC4939904}" srcId="{BF13A240-A7E7-4181-8848-AC942F9DD152}" destId="{E517E340-A2C2-405A-B6C1-DE45E34290F5}" srcOrd="2" destOrd="0" parTransId="{AB4BF0D3-D51E-4B5D-83F6-ACA01EEA0070}" sibTransId="{7CC32035-DAB7-4EA1-B4DA-2EF829D1F828}"/>
    <dgm:cxn modelId="{AD58FB15-C456-4CD2-B3A3-5B0493B78712}" type="presOf" srcId="{9E863745-C684-4159-8AC0-391D1C88A599}" destId="{9B309ADB-6C1E-47FF-B323-3EDA8B33D6C6}" srcOrd="1" destOrd="0" presId="urn:microsoft.com/office/officeart/2005/8/layout/pyramid1"/>
    <dgm:cxn modelId="{0AE124EF-5413-4647-9906-0CA84C3F0D5F}" type="presOf" srcId="{B2DFC50B-CE95-41A0-A957-793C536EC9D7}" destId="{491539F5-6FF9-455D-94A7-6DCAD369425A}" srcOrd="1" destOrd="0" presId="urn:microsoft.com/office/officeart/2005/8/layout/pyramid1"/>
    <dgm:cxn modelId="{EDB56F67-56B4-4406-88DA-6DB0A67CAB34}" type="presOf" srcId="{B2DFC50B-CE95-41A0-A957-793C536EC9D7}" destId="{DAAEFFBA-7E1B-4538-BC68-AB27DAABEA89}" srcOrd="0" destOrd="0" presId="urn:microsoft.com/office/officeart/2005/8/layout/pyramid1"/>
    <dgm:cxn modelId="{F1857F65-A195-4664-8548-84DB873CEFF4}" type="presOf" srcId="{71C86D31-A8F6-4B65-B175-3E91C5CEF73A}" destId="{797FBF82-DB28-4A11-A1A5-08A142CF154E}" srcOrd="1" destOrd="0" presId="urn:microsoft.com/office/officeart/2005/8/layout/pyramid1"/>
    <dgm:cxn modelId="{09BD2E06-EF5F-4E9D-98F1-FE3FDA3AA03A}" type="presParOf" srcId="{EE0AC083-614C-4FA5-AA87-47F0E6436B51}" destId="{CAE2A913-87FB-42FF-906D-FCF71E116438}" srcOrd="0" destOrd="0" presId="urn:microsoft.com/office/officeart/2005/8/layout/pyramid1"/>
    <dgm:cxn modelId="{8BD5E371-2898-4750-8AE3-2E607DE1432E}" type="presParOf" srcId="{CAE2A913-87FB-42FF-906D-FCF71E116438}" destId="{B1006D5E-CD90-4793-9A2C-979723072CE6}" srcOrd="0" destOrd="0" presId="urn:microsoft.com/office/officeart/2005/8/layout/pyramid1"/>
    <dgm:cxn modelId="{FE75B15E-F9F8-4BCB-A53E-0800DC98DE7A}" type="presParOf" srcId="{CAE2A913-87FB-42FF-906D-FCF71E116438}" destId="{9B309ADB-6C1E-47FF-B323-3EDA8B33D6C6}" srcOrd="1" destOrd="0" presId="urn:microsoft.com/office/officeart/2005/8/layout/pyramid1"/>
    <dgm:cxn modelId="{EE3D0B60-2C15-442A-A206-CBA0238B7AF4}" type="presParOf" srcId="{EE0AC083-614C-4FA5-AA87-47F0E6436B51}" destId="{50520C4C-798D-48CF-A5C1-5963CA795F44}" srcOrd="1" destOrd="0" presId="urn:microsoft.com/office/officeart/2005/8/layout/pyramid1"/>
    <dgm:cxn modelId="{B1E057E8-43A6-4347-A455-3CCEA5E0E8BD}" type="presParOf" srcId="{50520C4C-798D-48CF-A5C1-5963CA795F44}" destId="{1D3DF8B9-8EF8-4CEA-9417-380EC524AA38}" srcOrd="0" destOrd="0" presId="urn:microsoft.com/office/officeart/2005/8/layout/pyramid1"/>
    <dgm:cxn modelId="{94822346-359F-4C05-8022-56B7793D2CFA}" type="presParOf" srcId="{50520C4C-798D-48CF-A5C1-5963CA795F44}" destId="{9D49A544-614C-4238-B09E-E53B3E0B1068}" srcOrd="1" destOrd="0" presId="urn:microsoft.com/office/officeart/2005/8/layout/pyramid1"/>
    <dgm:cxn modelId="{ABF04C68-E77A-4E78-8658-747CD4436CA0}" type="presParOf" srcId="{EE0AC083-614C-4FA5-AA87-47F0E6436B51}" destId="{B43C867B-CEDD-47E8-99CD-9CB4E199EEDA}" srcOrd="2" destOrd="0" presId="urn:microsoft.com/office/officeart/2005/8/layout/pyramid1"/>
    <dgm:cxn modelId="{E578D993-B627-4DA9-882D-03B40C0EFA85}" type="presParOf" srcId="{B43C867B-CEDD-47E8-99CD-9CB4E199EEDA}" destId="{FA411568-AF89-4461-A432-5DA1D01C5523}" srcOrd="0" destOrd="0" presId="urn:microsoft.com/office/officeart/2005/8/layout/pyramid1"/>
    <dgm:cxn modelId="{3D708901-E923-4168-828D-932FE4EB9CB7}" type="presParOf" srcId="{B43C867B-CEDD-47E8-99CD-9CB4E199EEDA}" destId="{C1B6CF0B-435F-44AB-9DAA-8677AD2C2965}" srcOrd="1" destOrd="0" presId="urn:microsoft.com/office/officeart/2005/8/layout/pyramid1"/>
    <dgm:cxn modelId="{BFA8ED74-0B62-465F-B549-FD5938C9086B}" type="presParOf" srcId="{EE0AC083-614C-4FA5-AA87-47F0E6436B51}" destId="{EE5AB430-44AB-47BE-B9C8-09AF9D74FCBC}" srcOrd="3" destOrd="0" presId="urn:microsoft.com/office/officeart/2005/8/layout/pyramid1"/>
    <dgm:cxn modelId="{B32F60BF-EE8C-4333-9D84-DB59A0E7A5D1}" type="presParOf" srcId="{EE5AB430-44AB-47BE-B9C8-09AF9D74FCBC}" destId="{533774AE-8549-452F-B6C5-67A0E41511E2}" srcOrd="0" destOrd="0" presId="urn:microsoft.com/office/officeart/2005/8/layout/pyramid1"/>
    <dgm:cxn modelId="{04C84A8E-B3AF-42EF-9E0F-30B867088420}" type="presParOf" srcId="{EE5AB430-44AB-47BE-B9C8-09AF9D74FCBC}" destId="{160BA645-D8BA-4EB3-B6F9-A142565719AD}" srcOrd="1" destOrd="0" presId="urn:microsoft.com/office/officeart/2005/8/layout/pyramid1"/>
    <dgm:cxn modelId="{1AEFB064-2E7F-4DFA-91E3-8F13AE43E7D1}" type="presParOf" srcId="{EE0AC083-614C-4FA5-AA87-47F0E6436B51}" destId="{BE2F5201-4CF2-4B38-A156-3A49A3381E5C}" srcOrd="4" destOrd="0" presId="urn:microsoft.com/office/officeart/2005/8/layout/pyramid1"/>
    <dgm:cxn modelId="{1F6B55DD-F653-4E10-9BE3-F6E2ABECAE67}" type="presParOf" srcId="{BE2F5201-4CF2-4B38-A156-3A49A3381E5C}" destId="{42F5BFD0-63B2-4634-AAE4-CF1C20B244EE}" srcOrd="0" destOrd="0" presId="urn:microsoft.com/office/officeart/2005/8/layout/pyramid1"/>
    <dgm:cxn modelId="{791BD75A-C166-488B-A360-BC5C2640ED43}" type="presParOf" srcId="{BE2F5201-4CF2-4B38-A156-3A49A3381E5C}" destId="{F5AFD099-A2CF-4EAB-91AC-3675C8D23861}" srcOrd="1" destOrd="0" presId="urn:microsoft.com/office/officeart/2005/8/layout/pyramid1"/>
    <dgm:cxn modelId="{E4BCE86E-5473-41FD-BC66-AD12F5296A66}" type="presParOf" srcId="{EE0AC083-614C-4FA5-AA87-47F0E6436B51}" destId="{C5C1F5F9-8D34-4A83-8128-2F31951AA77D}" srcOrd="5" destOrd="0" presId="urn:microsoft.com/office/officeart/2005/8/layout/pyramid1"/>
    <dgm:cxn modelId="{0361EA61-F0DE-42F4-A301-82F6A8DAA624}" type="presParOf" srcId="{C5C1F5F9-8D34-4A83-8128-2F31951AA77D}" destId="{DAAEFFBA-7E1B-4538-BC68-AB27DAABEA89}" srcOrd="0" destOrd="0" presId="urn:microsoft.com/office/officeart/2005/8/layout/pyramid1"/>
    <dgm:cxn modelId="{57886A81-64C0-44E8-82AC-6CCDED448AC9}" type="presParOf" srcId="{C5C1F5F9-8D34-4A83-8128-2F31951AA77D}" destId="{491539F5-6FF9-455D-94A7-6DCAD369425A}" srcOrd="1" destOrd="0" presId="urn:microsoft.com/office/officeart/2005/8/layout/pyramid1"/>
    <dgm:cxn modelId="{E7A7AA4D-5EA2-4C05-89E6-218FB1F48D2D}" type="presParOf" srcId="{EE0AC083-614C-4FA5-AA87-47F0E6436B51}" destId="{DD924B05-1015-4D6E-9D79-F65138C55CA1}" srcOrd="6" destOrd="0" presId="urn:microsoft.com/office/officeart/2005/8/layout/pyramid1"/>
    <dgm:cxn modelId="{10097FEB-F0D0-45E5-9F01-5772DF296ABC}" type="presParOf" srcId="{DD924B05-1015-4D6E-9D79-F65138C55CA1}" destId="{F05B1F2F-CDD9-4DA6-971A-7DE74488B37D}" srcOrd="0" destOrd="0" presId="urn:microsoft.com/office/officeart/2005/8/layout/pyramid1"/>
    <dgm:cxn modelId="{6315D00D-2031-4FE6-A4DC-933D7D1FD51B}" type="presParOf" srcId="{DD924B05-1015-4D6E-9D79-F65138C55CA1}" destId="{797FBF82-DB28-4A11-A1A5-08A142CF154E}" srcOrd="1" destOrd="0" presId="urn:microsoft.com/office/officeart/2005/8/layout/pyramid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F5A273-21DC-4A9B-B7D7-92436AADF688}">
      <dsp:nvSpPr>
        <dsp:cNvPr id="0" name=""/>
        <dsp:cNvSpPr/>
      </dsp:nvSpPr>
      <dsp:spPr>
        <a:xfrm>
          <a:off x="1554479" y="26312"/>
          <a:ext cx="1263015" cy="126301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GB" sz="1400" kern="1200">
              <a:latin typeface="Arial" pitchFamily="34" charset="0"/>
              <a:cs typeface="Arial" pitchFamily="34" charset="0"/>
            </a:rPr>
            <a:t>Knowledge</a:t>
          </a:r>
        </a:p>
      </dsp:txBody>
      <dsp:txXfrm>
        <a:off x="1722881" y="247340"/>
        <a:ext cx="926211" cy="568356"/>
      </dsp:txXfrm>
    </dsp:sp>
    <dsp:sp modelId="{D62D96D2-74BB-4CB3-BC39-7AF9979CB7C5}">
      <dsp:nvSpPr>
        <dsp:cNvPr id="0" name=""/>
        <dsp:cNvSpPr/>
      </dsp:nvSpPr>
      <dsp:spPr>
        <a:xfrm>
          <a:off x="2010217" y="815697"/>
          <a:ext cx="1263015" cy="126301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GB" sz="1400" kern="1200">
              <a:latin typeface="Arial" pitchFamily="34" charset="0"/>
              <a:cs typeface="Arial" pitchFamily="34" charset="0"/>
            </a:rPr>
            <a:t>Attitudes</a:t>
          </a:r>
        </a:p>
      </dsp:txBody>
      <dsp:txXfrm>
        <a:off x="2396490" y="1141976"/>
        <a:ext cx="757809" cy="694658"/>
      </dsp:txXfrm>
    </dsp:sp>
    <dsp:sp modelId="{B9EC1837-C53C-4785-9829-B697C9AA8912}">
      <dsp:nvSpPr>
        <dsp:cNvPr id="0" name=""/>
        <dsp:cNvSpPr/>
      </dsp:nvSpPr>
      <dsp:spPr>
        <a:xfrm>
          <a:off x="1098742" y="815697"/>
          <a:ext cx="1263015" cy="126301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GB" sz="1400" kern="1200">
              <a:latin typeface="Arial" pitchFamily="34" charset="0"/>
              <a:cs typeface="Arial" pitchFamily="34" charset="0"/>
            </a:rPr>
            <a:t>Skills</a:t>
          </a:r>
        </a:p>
      </dsp:txBody>
      <dsp:txXfrm>
        <a:off x="1217676" y="1141976"/>
        <a:ext cx="757809" cy="6946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006D5E-CD90-4793-9A2C-979723072CE6}">
      <dsp:nvSpPr>
        <dsp:cNvPr id="0" name=""/>
        <dsp:cNvSpPr/>
      </dsp:nvSpPr>
      <dsp:spPr>
        <a:xfrm>
          <a:off x="2200275" y="0"/>
          <a:ext cx="733425" cy="487135"/>
        </a:xfrm>
        <a:prstGeom prst="trapezoid">
          <a:avLst>
            <a:gd name="adj" fmla="val 7527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Lecture 5%</a:t>
          </a:r>
        </a:p>
      </dsp:txBody>
      <dsp:txXfrm>
        <a:off x="2200275" y="0"/>
        <a:ext cx="733425" cy="487135"/>
      </dsp:txXfrm>
    </dsp:sp>
    <dsp:sp modelId="{1D3DF8B9-8EF8-4CEA-9417-380EC524AA38}">
      <dsp:nvSpPr>
        <dsp:cNvPr id="0" name=""/>
        <dsp:cNvSpPr/>
      </dsp:nvSpPr>
      <dsp:spPr>
        <a:xfrm>
          <a:off x="1833562" y="487135"/>
          <a:ext cx="1466850" cy="487135"/>
        </a:xfrm>
        <a:prstGeom prst="trapezoid">
          <a:avLst>
            <a:gd name="adj" fmla="val 7527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Reading 10%</a:t>
          </a:r>
        </a:p>
      </dsp:txBody>
      <dsp:txXfrm>
        <a:off x="2090261" y="487135"/>
        <a:ext cx="953452" cy="487135"/>
      </dsp:txXfrm>
    </dsp:sp>
    <dsp:sp modelId="{FA411568-AF89-4461-A432-5DA1D01C5523}">
      <dsp:nvSpPr>
        <dsp:cNvPr id="0" name=""/>
        <dsp:cNvSpPr/>
      </dsp:nvSpPr>
      <dsp:spPr>
        <a:xfrm>
          <a:off x="1466850" y="974271"/>
          <a:ext cx="2200275" cy="487135"/>
        </a:xfrm>
        <a:prstGeom prst="trapezoid">
          <a:avLst>
            <a:gd name="adj" fmla="val 7527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Audio visual 20%</a:t>
          </a:r>
        </a:p>
      </dsp:txBody>
      <dsp:txXfrm>
        <a:off x="1851898" y="974271"/>
        <a:ext cx="1430178" cy="487135"/>
      </dsp:txXfrm>
    </dsp:sp>
    <dsp:sp modelId="{533774AE-8549-452F-B6C5-67A0E41511E2}">
      <dsp:nvSpPr>
        <dsp:cNvPr id="0" name=""/>
        <dsp:cNvSpPr/>
      </dsp:nvSpPr>
      <dsp:spPr>
        <a:xfrm>
          <a:off x="1100137" y="1461407"/>
          <a:ext cx="2933700" cy="487135"/>
        </a:xfrm>
        <a:prstGeom prst="trapezoid">
          <a:avLst>
            <a:gd name="adj" fmla="val 7527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Demonstration 30%</a:t>
          </a:r>
        </a:p>
      </dsp:txBody>
      <dsp:txXfrm>
        <a:off x="1613534" y="1461407"/>
        <a:ext cx="1906905" cy="487135"/>
      </dsp:txXfrm>
    </dsp:sp>
    <dsp:sp modelId="{42F5BFD0-63B2-4634-AAE4-CF1C20B244EE}">
      <dsp:nvSpPr>
        <dsp:cNvPr id="0" name=""/>
        <dsp:cNvSpPr/>
      </dsp:nvSpPr>
      <dsp:spPr>
        <a:xfrm>
          <a:off x="733424" y="1948542"/>
          <a:ext cx="3667125" cy="487135"/>
        </a:xfrm>
        <a:prstGeom prst="trapezoid">
          <a:avLst>
            <a:gd name="adj" fmla="val 7527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Discussion 50%</a:t>
          </a:r>
        </a:p>
      </dsp:txBody>
      <dsp:txXfrm>
        <a:off x="1375171" y="1948542"/>
        <a:ext cx="2383631" cy="487135"/>
      </dsp:txXfrm>
    </dsp:sp>
    <dsp:sp modelId="{DAAEFFBA-7E1B-4538-BC68-AB27DAABEA89}">
      <dsp:nvSpPr>
        <dsp:cNvPr id="0" name=""/>
        <dsp:cNvSpPr/>
      </dsp:nvSpPr>
      <dsp:spPr>
        <a:xfrm>
          <a:off x="366712" y="2435678"/>
          <a:ext cx="4400550" cy="487135"/>
        </a:xfrm>
        <a:prstGeom prst="trapezoid">
          <a:avLst>
            <a:gd name="adj" fmla="val 7527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Practice by doing 75%</a:t>
          </a:r>
        </a:p>
      </dsp:txBody>
      <dsp:txXfrm>
        <a:off x="1136808" y="2435678"/>
        <a:ext cx="2860357" cy="487135"/>
      </dsp:txXfrm>
    </dsp:sp>
    <dsp:sp modelId="{F05B1F2F-CDD9-4DA6-971A-7DE74488B37D}">
      <dsp:nvSpPr>
        <dsp:cNvPr id="0" name=""/>
        <dsp:cNvSpPr/>
      </dsp:nvSpPr>
      <dsp:spPr>
        <a:xfrm>
          <a:off x="0" y="2922814"/>
          <a:ext cx="5133975" cy="487135"/>
        </a:xfrm>
        <a:prstGeom prst="trapezoid">
          <a:avLst>
            <a:gd name="adj" fmla="val 7527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Teach others 90%</a:t>
          </a:r>
        </a:p>
      </dsp:txBody>
      <dsp:txXfrm>
        <a:off x="898445" y="2922814"/>
        <a:ext cx="3337083" cy="487135"/>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6514F-CA99-4191-9CB7-1B3A7E313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11588</Words>
  <Characters>66054</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Skills for Care</Company>
  <LinksUpToDate>false</LinksUpToDate>
  <CharactersWithSpaces>77488</CharactersWithSpaces>
  <SharedDoc>false</SharedDoc>
  <HLinks>
    <vt:vector size="90" baseType="variant">
      <vt:variant>
        <vt:i4>7340066</vt:i4>
      </vt:variant>
      <vt:variant>
        <vt:i4>42</vt:i4>
      </vt:variant>
      <vt:variant>
        <vt:i4>0</vt:i4>
      </vt:variant>
      <vt:variant>
        <vt:i4>5</vt:i4>
      </vt:variant>
      <vt:variant>
        <vt:lpwstr>http://thesmallplaces.wordpress.com/2014/07/17/which-advocate/</vt:lpwstr>
      </vt:variant>
      <vt:variant>
        <vt:lpwstr/>
      </vt:variant>
      <vt:variant>
        <vt:i4>1376344</vt:i4>
      </vt:variant>
      <vt:variant>
        <vt:i4>39</vt:i4>
      </vt:variant>
      <vt:variant>
        <vt:i4>0</vt:i4>
      </vt:variant>
      <vt:variant>
        <vt:i4>5</vt:i4>
      </vt:variant>
      <vt:variant>
        <vt:lpwstr>http://www.thinklocalactpersonal.org.uk/BCC/Latest/resourceOverview/?cid=9265</vt:lpwstr>
      </vt:variant>
      <vt:variant>
        <vt:lpwstr/>
      </vt:variant>
      <vt:variant>
        <vt:i4>2621488</vt:i4>
      </vt:variant>
      <vt:variant>
        <vt:i4>36</vt:i4>
      </vt:variant>
      <vt:variant>
        <vt:i4>0</vt:i4>
      </vt:variant>
      <vt:variant>
        <vt:i4>5</vt:i4>
      </vt:variant>
      <vt:variant>
        <vt:lpwstr>http://www.thinklocalactpersonal.org.uk/Browse/SDSandpersonalbudgets/CaseStudies/Resource/?cid=9602</vt:lpwstr>
      </vt:variant>
      <vt:variant>
        <vt:lpwstr/>
      </vt:variant>
      <vt:variant>
        <vt:i4>4587540</vt:i4>
      </vt:variant>
      <vt:variant>
        <vt:i4>33</vt:i4>
      </vt:variant>
      <vt:variant>
        <vt:i4>0</vt:i4>
      </vt:variant>
      <vt:variant>
        <vt:i4>5</vt:i4>
      </vt:variant>
      <vt:variant>
        <vt:lpwstr>http://www.thinklocalactpersonal.org.uk/Browse/Carers/Carerawarenessstafftraining/?parent=8217&amp;child=8270</vt:lpwstr>
      </vt:variant>
      <vt:variant>
        <vt:lpwstr/>
      </vt:variant>
      <vt:variant>
        <vt:i4>4522002</vt:i4>
      </vt:variant>
      <vt:variant>
        <vt:i4>30</vt:i4>
      </vt:variant>
      <vt:variant>
        <vt:i4>0</vt:i4>
      </vt:variant>
      <vt:variant>
        <vt:i4>5</vt:i4>
      </vt:variant>
      <vt:variant>
        <vt:lpwstr>http://www.thinklocalactpersonal.org.uk/Browse/Carers/Carerawarenessstafftraining/?parent=8217&amp;child=8448</vt:lpwstr>
      </vt:variant>
      <vt:variant>
        <vt:lpwstr/>
      </vt:variant>
      <vt:variant>
        <vt:i4>2949219</vt:i4>
      </vt:variant>
      <vt:variant>
        <vt:i4>27</vt:i4>
      </vt:variant>
      <vt:variant>
        <vt:i4>0</vt:i4>
      </vt:variant>
      <vt:variant>
        <vt:i4>5</vt:i4>
      </vt:variant>
      <vt:variant>
        <vt:lpwstr>http://www.thinklocalactpersonal.org.uk/Browse/tags/?tag=assessment</vt:lpwstr>
      </vt:variant>
      <vt:variant>
        <vt:lpwstr/>
      </vt:variant>
      <vt:variant>
        <vt:i4>7340066</vt:i4>
      </vt:variant>
      <vt:variant>
        <vt:i4>24</vt:i4>
      </vt:variant>
      <vt:variant>
        <vt:i4>0</vt:i4>
      </vt:variant>
      <vt:variant>
        <vt:i4>5</vt:i4>
      </vt:variant>
      <vt:variant>
        <vt:lpwstr>http://thesmallplaces.wordpress.com/2014/07/17/which-advocate/</vt:lpwstr>
      </vt:variant>
      <vt:variant>
        <vt:lpwstr/>
      </vt:variant>
      <vt:variant>
        <vt:i4>3801195</vt:i4>
      </vt:variant>
      <vt:variant>
        <vt:i4>21</vt:i4>
      </vt:variant>
      <vt:variant>
        <vt:i4>0</vt:i4>
      </vt:variant>
      <vt:variant>
        <vt:i4>5</vt:i4>
      </vt:variant>
      <vt:variant>
        <vt:lpwstr>https://www.gov.uk/government/consultations/updating-our-care-and-support-system-draft-regulations-and-guidance</vt:lpwstr>
      </vt:variant>
      <vt:variant>
        <vt:lpwstr/>
      </vt:variant>
      <vt:variant>
        <vt:i4>1900591</vt:i4>
      </vt:variant>
      <vt:variant>
        <vt:i4>18</vt:i4>
      </vt:variant>
      <vt:variant>
        <vt:i4>0</vt:i4>
      </vt:variant>
      <vt:variant>
        <vt:i4>5</vt:i4>
      </vt:variant>
      <vt:variant>
        <vt:lpwstr/>
      </vt:variant>
      <vt:variant>
        <vt:lpwstr>_Handouts</vt:lpwstr>
      </vt:variant>
      <vt:variant>
        <vt:i4>6291583</vt:i4>
      </vt:variant>
      <vt:variant>
        <vt:i4>15</vt:i4>
      </vt:variant>
      <vt:variant>
        <vt:i4>0</vt:i4>
      </vt:variant>
      <vt:variant>
        <vt:i4>5</vt:i4>
      </vt:variant>
      <vt:variant>
        <vt:lpwstr/>
      </vt:variant>
      <vt:variant>
        <vt:lpwstr>_Links_to_key_1</vt:lpwstr>
      </vt:variant>
      <vt:variant>
        <vt:i4>6750304</vt:i4>
      </vt:variant>
      <vt:variant>
        <vt:i4>12</vt:i4>
      </vt:variant>
      <vt:variant>
        <vt:i4>0</vt:i4>
      </vt:variant>
      <vt:variant>
        <vt:i4>5</vt:i4>
      </vt:variant>
      <vt:variant>
        <vt:lpwstr/>
      </vt:variant>
      <vt:variant>
        <vt:lpwstr>_Strategic_implications</vt:lpwstr>
      </vt:variant>
      <vt:variant>
        <vt:i4>1835053</vt:i4>
      </vt:variant>
      <vt:variant>
        <vt:i4>9</vt:i4>
      </vt:variant>
      <vt:variant>
        <vt:i4>0</vt:i4>
      </vt:variant>
      <vt:variant>
        <vt:i4>5</vt:i4>
      </vt:variant>
      <vt:variant>
        <vt:lpwstr/>
      </vt:variant>
      <vt:variant>
        <vt:lpwstr>_Introduction</vt:lpwstr>
      </vt:variant>
      <vt:variant>
        <vt:i4>6553710</vt:i4>
      </vt:variant>
      <vt:variant>
        <vt:i4>6</vt:i4>
      </vt:variant>
      <vt:variant>
        <vt:i4>0</vt:i4>
      </vt:variant>
      <vt:variant>
        <vt:i4>5</vt:i4>
      </vt:variant>
      <vt:variant>
        <vt:lpwstr/>
      </vt:variant>
      <vt:variant>
        <vt:lpwstr>_Key_words</vt:lpwstr>
      </vt:variant>
      <vt:variant>
        <vt:i4>1638450</vt:i4>
      </vt:variant>
      <vt:variant>
        <vt:i4>3</vt:i4>
      </vt:variant>
      <vt:variant>
        <vt:i4>0</vt:i4>
      </vt:variant>
      <vt:variant>
        <vt:i4>5</vt:i4>
      </vt:variant>
      <vt:variant>
        <vt:lpwstr/>
      </vt:variant>
      <vt:variant>
        <vt:lpwstr>_Overview</vt:lpwstr>
      </vt:variant>
      <vt:variant>
        <vt:i4>3801195</vt:i4>
      </vt:variant>
      <vt:variant>
        <vt:i4>0</vt:i4>
      </vt:variant>
      <vt:variant>
        <vt:i4>0</vt:i4>
      </vt:variant>
      <vt:variant>
        <vt:i4>5</vt:i4>
      </vt:variant>
      <vt:variant>
        <vt:lpwstr>https://www.gov.uk/government/consultations/updating-our-care-and-support-system-draft-regulations-and-guidance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Yates</dc:creator>
  <cp:lastModifiedBy>Sarah Spurr</cp:lastModifiedBy>
  <cp:revision>6</cp:revision>
  <cp:lastPrinted>2014-08-28T19:32:00Z</cp:lastPrinted>
  <dcterms:created xsi:type="dcterms:W3CDTF">2014-10-24T10:02:00Z</dcterms:created>
  <dcterms:modified xsi:type="dcterms:W3CDTF">2014-10-28T11:39:00Z</dcterms:modified>
</cp:coreProperties>
</file>